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39" w:rsidRDefault="001A2439" w:rsidP="001A2439">
      <w:pPr>
        <w:ind w:firstLine="709"/>
        <w:jc w:val="both"/>
        <w:textAlignment w:val="baseline"/>
        <w:rPr>
          <w:rFonts w:eastAsia="Times New Roman" w:cs="Times New Roman"/>
          <w:color w:val="000000"/>
          <w:spacing w:val="5"/>
          <w:sz w:val="28"/>
          <w:szCs w:val="28"/>
          <w:bdr w:val="none" w:sz="0" w:space="0" w:color="auto" w:frame="1"/>
        </w:rPr>
      </w:pPr>
    </w:p>
    <w:p w:rsidR="00841FAE" w:rsidRDefault="005B1C03" w:rsidP="001A2439">
      <w:pPr>
        <w:ind w:firstLine="709"/>
        <w:jc w:val="both"/>
        <w:textAlignment w:val="baseline"/>
        <w:rPr>
          <w:rFonts w:eastAsia="Times New Roman" w:cs="Times New Roman"/>
          <w:b/>
          <w:bCs/>
          <w:color w:val="000000"/>
          <w:spacing w:val="5"/>
          <w:sz w:val="28"/>
          <w:szCs w:val="28"/>
        </w:rPr>
      </w:pPr>
      <w:r w:rsidRPr="005B1C03">
        <w:rPr>
          <w:rFonts w:eastAsia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   </w:t>
      </w:r>
      <w:r w:rsidRPr="004E487D">
        <w:rPr>
          <w:rFonts w:eastAsia="Times New Roman" w:cs="Times New Roman"/>
          <w:b/>
          <w:bCs/>
          <w:color w:val="000000"/>
          <w:spacing w:val="5"/>
          <w:sz w:val="28"/>
          <w:szCs w:val="28"/>
        </w:rPr>
        <w:t>СВЕДЕНИЯ О ПОСТАВЩИКЕ СОЦИАЛЬНЫХ У</w:t>
      </w:r>
      <w:r w:rsidR="00624434">
        <w:rPr>
          <w:rFonts w:eastAsia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4E487D">
        <w:rPr>
          <w:rFonts w:eastAsia="Times New Roman" w:cs="Times New Roman"/>
          <w:b/>
          <w:bCs/>
          <w:color w:val="000000"/>
          <w:spacing w:val="5"/>
          <w:sz w:val="28"/>
          <w:szCs w:val="28"/>
        </w:rPr>
        <w:t>ЛУГ  </w:t>
      </w:r>
    </w:p>
    <w:p w:rsidR="005B1C03" w:rsidRPr="005B1C03" w:rsidRDefault="005B1C03" w:rsidP="001A2439">
      <w:pPr>
        <w:ind w:firstLine="709"/>
        <w:jc w:val="both"/>
        <w:textAlignment w:val="baseline"/>
        <w:rPr>
          <w:rFonts w:eastAsia="Times New Roman" w:cs="Times New Roman"/>
          <w:color w:val="000000"/>
          <w:spacing w:val="5"/>
          <w:sz w:val="28"/>
          <w:szCs w:val="28"/>
        </w:rPr>
      </w:pPr>
      <w:r w:rsidRPr="005B1C03">
        <w:rPr>
          <w:rFonts w:eastAsia="Times New Roman" w:cs="Times New Roman"/>
          <w:color w:val="888888"/>
          <w:spacing w:val="5"/>
          <w:sz w:val="28"/>
          <w:szCs w:val="28"/>
          <w:bdr w:val="none" w:sz="0" w:space="0" w:color="auto" w:frame="1"/>
        </w:rPr>
        <w:t> </w:t>
      </w:r>
    </w:p>
    <w:tbl>
      <w:tblPr>
        <w:tblStyle w:val="ac"/>
        <w:tblW w:w="9826" w:type="dxa"/>
        <w:tblInd w:w="-318" w:type="dxa"/>
        <w:tblLayout w:type="fixed"/>
        <w:tblLook w:val="04A0"/>
      </w:tblPr>
      <w:tblGrid>
        <w:gridCol w:w="811"/>
        <w:gridCol w:w="5184"/>
        <w:gridCol w:w="3831"/>
      </w:tblGrid>
      <w:tr w:rsidR="005B1C03" w:rsidRPr="005B1C03" w:rsidTr="00A22FBB">
        <w:trPr>
          <w:trHeight w:val="842"/>
        </w:trPr>
        <w:tc>
          <w:tcPr>
            <w:tcW w:w="811" w:type="dxa"/>
            <w:hideMark/>
          </w:tcPr>
          <w:p w:rsidR="005B1C03" w:rsidRPr="00C54933" w:rsidRDefault="005B1C03" w:rsidP="00841FA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4933"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933">
              <w:rPr>
                <w:rFonts w:eastAsia="Times New Roman" w:cs="Times New Roman"/>
                <w:sz w:val="28"/>
                <w:szCs w:val="28"/>
              </w:rPr>
              <w:t>/</w:t>
            </w:r>
            <w:proofErr w:type="spellStart"/>
            <w:r w:rsidRPr="00C54933"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84" w:type="dxa"/>
            <w:hideMark/>
          </w:tcPr>
          <w:p w:rsidR="005B1C03" w:rsidRPr="00C54933" w:rsidRDefault="005B1C03" w:rsidP="00841FA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Наименование данных</w:t>
            </w:r>
          </w:p>
        </w:tc>
        <w:tc>
          <w:tcPr>
            <w:tcW w:w="3831" w:type="dxa"/>
            <w:hideMark/>
          </w:tcPr>
          <w:p w:rsidR="005B1C03" w:rsidRPr="00C54933" w:rsidRDefault="005B1C03" w:rsidP="00841FA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Содержание</w:t>
            </w:r>
          </w:p>
        </w:tc>
      </w:tr>
      <w:tr w:rsidR="005B1C03" w:rsidRPr="005B1C03" w:rsidTr="00A22FBB">
        <w:trPr>
          <w:trHeight w:val="1156"/>
        </w:trPr>
        <w:tc>
          <w:tcPr>
            <w:tcW w:w="811" w:type="dxa"/>
            <w:hideMark/>
          </w:tcPr>
          <w:p w:rsidR="005B1C03" w:rsidRPr="00C54933" w:rsidRDefault="005B1C03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4" w:type="dxa"/>
            <w:hideMark/>
          </w:tcPr>
          <w:p w:rsidR="005B1C03" w:rsidRPr="00C54933" w:rsidRDefault="005B1C03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Дата государственной регистрации, учредитель, место нахождения организации, режим и график работы, контактные телефоны и адрес электронной почты</w:t>
            </w:r>
          </w:p>
        </w:tc>
        <w:tc>
          <w:tcPr>
            <w:tcW w:w="3831" w:type="dxa"/>
            <w:hideMark/>
          </w:tcPr>
          <w:p w:rsidR="0078029D" w:rsidRDefault="0078029D" w:rsidP="00F907D5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</w:pPr>
          </w:p>
          <w:p w:rsidR="00F907D5" w:rsidRPr="00A22FBB" w:rsidRDefault="005F7BEA" w:rsidP="00F907D5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4" w:tooltip="Постоянная ссылка: Основные сведения" w:history="1">
              <w:r w:rsidR="00F907D5" w:rsidRPr="00A22FBB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Основные сведения</w:t>
              </w:r>
            </w:hyperlink>
          </w:p>
          <w:p w:rsidR="004A614D" w:rsidRPr="00A22FBB" w:rsidRDefault="004A614D" w:rsidP="004A614D">
            <w:pPr>
              <w:rPr>
                <w:rFonts w:cs="Times New Roman"/>
                <w:sz w:val="24"/>
                <w:szCs w:val="24"/>
              </w:rPr>
            </w:pPr>
          </w:p>
          <w:p w:rsidR="00A22FBB" w:rsidRPr="000011C8" w:rsidRDefault="005F7BEA" w:rsidP="00A22FBB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5" w:tooltip="Постоянная ссылка: ВЫПИСКА из Единого государственного реестра юридических лиц" w:history="1">
              <w:r w:rsidR="00A22FBB" w:rsidRPr="000011C8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ВЫПИСКА из Единого государственного реестра юридических лиц</w:t>
              </w:r>
            </w:hyperlink>
          </w:p>
          <w:p w:rsidR="00BF3B34" w:rsidRPr="00A22FBB" w:rsidRDefault="00BF3B34" w:rsidP="00BF3B34">
            <w:pPr>
              <w:rPr>
                <w:rFonts w:cs="Times New Roman"/>
                <w:sz w:val="24"/>
                <w:szCs w:val="24"/>
              </w:rPr>
            </w:pPr>
          </w:p>
          <w:p w:rsidR="005B1C03" w:rsidRPr="00A22FBB" w:rsidRDefault="005B1C03" w:rsidP="00BF3B34">
            <w:pPr>
              <w:spacing w:line="312" w:lineRule="atLeast"/>
              <w:textAlignment w:val="baseline"/>
              <w:rPr>
                <w:rFonts w:eastAsia="Times New Roman" w:cs="Times New Roman"/>
                <w:spacing w:val="5"/>
                <w:sz w:val="24"/>
                <w:szCs w:val="24"/>
              </w:rPr>
            </w:pPr>
          </w:p>
        </w:tc>
      </w:tr>
      <w:tr w:rsidR="005B1C03" w:rsidRPr="005B1C03" w:rsidTr="00A22FBB">
        <w:trPr>
          <w:trHeight w:val="842"/>
        </w:trPr>
        <w:tc>
          <w:tcPr>
            <w:tcW w:w="811" w:type="dxa"/>
            <w:hideMark/>
          </w:tcPr>
          <w:p w:rsidR="005B1C03" w:rsidRPr="00C54933" w:rsidRDefault="005B1C03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4" w:type="dxa"/>
            <w:hideMark/>
          </w:tcPr>
          <w:p w:rsidR="00773FE9" w:rsidRDefault="005B1C03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Структура и органы управления организации</w:t>
            </w:r>
            <w:r w:rsidR="00773FE9" w:rsidRPr="00C5493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5B1C03" w:rsidRPr="00C54933" w:rsidRDefault="00773FE9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Руководитель, его заместители</w:t>
            </w:r>
          </w:p>
        </w:tc>
        <w:tc>
          <w:tcPr>
            <w:tcW w:w="3831" w:type="dxa"/>
            <w:hideMark/>
          </w:tcPr>
          <w:p w:rsidR="0078029D" w:rsidRDefault="0078029D" w:rsidP="00C17B92">
            <w:pPr>
              <w:rPr>
                <w:rStyle w:val="link"/>
                <w:rFonts w:cs="Times New Roman"/>
                <w:color w:val="0066CC"/>
                <w:sz w:val="24"/>
                <w:szCs w:val="24"/>
                <w:u w:val="single"/>
                <w:bdr w:val="none" w:sz="0" w:space="0" w:color="auto" w:frame="1"/>
                <w:shd w:val="clear" w:color="auto" w:fill="F9F9F9"/>
              </w:rPr>
            </w:pPr>
            <w:r w:rsidRPr="0078029D">
              <w:rPr>
                <w:rFonts w:cs="Times New Roman"/>
                <w:sz w:val="24"/>
                <w:szCs w:val="24"/>
              </w:rPr>
              <w:fldChar w:fldCharType="begin"/>
            </w:r>
            <w:r w:rsidRPr="0078029D">
              <w:rPr>
                <w:rFonts w:cs="Times New Roman"/>
                <w:sz w:val="24"/>
                <w:szCs w:val="24"/>
              </w:rPr>
              <w:instrText xml:space="preserve"> HYPERLINK "http://xn----8sbyroffi4a.xn--p1ai/?p=3220" </w:instrText>
            </w:r>
            <w:r w:rsidRPr="0078029D">
              <w:rPr>
                <w:rFonts w:cs="Times New Roman"/>
                <w:sz w:val="24"/>
                <w:szCs w:val="24"/>
              </w:rPr>
              <w:fldChar w:fldCharType="separate"/>
            </w:r>
          </w:p>
          <w:p w:rsidR="00773FE9" w:rsidRPr="0078029D" w:rsidRDefault="0078029D" w:rsidP="00C17B92">
            <w:pPr>
              <w:rPr>
                <w:rFonts w:cs="Times New Roman"/>
                <w:sz w:val="24"/>
                <w:szCs w:val="24"/>
              </w:rPr>
            </w:pPr>
            <w:r w:rsidRPr="0078029D">
              <w:rPr>
                <w:rStyle w:val="link"/>
                <w:rFonts w:cs="Times New Roman"/>
                <w:color w:val="0066CC"/>
                <w:sz w:val="24"/>
                <w:szCs w:val="24"/>
                <w:u w:val="single"/>
                <w:bdr w:val="none" w:sz="0" w:space="0" w:color="auto" w:frame="1"/>
                <w:shd w:val="clear" w:color="auto" w:fill="F9F9F9"/>
              </w:rPr>
              <w:t>ТРУКТУРА УЧРЕЖДЕНИЯ ГКУСО «Ге</w:t>
            </w:r>
            <w:r w:rsidRPr="0078029D">
              <w:rPr>
                <w:rStyle w:val="link"/>
                <w:rFonts w:cs="Times New Roman"/>
                <w:color w:val="0066CC"/>
                <w:sz w:val="24"/>
                <w:szCs w:val="24"/>
                <w:u w:val="single"/>
                <w:bdr w:val="none" w:sz="0" w:space="0" w:color="auto" w:frame="1"/>
                <w:shd w:val="clear" w:color="auto" w:fill="F9F9F9"/>
              </w:rPr>
              <w:t>о</w:t>
            </w:r>
            <w:r w:rsidRPr="0078029D">
              <w:rPr>
                <w:rStyle w:val="link"/>
                <w:rFonts w:cs="Times New Roman"/>
                <w:color w:val="0066CC"/>
                <w:sz w:val="24"/>
                <w:szCs w:val="24"/>
                <w:u w:val="single"/>
                <w:bdr w:val="none" w:sz="0" w:space="0" w:color="auto" w:frame="1"/>
                <w:shd w:val="clear" w:color="auto" w:fill="F9F9F9"/>
              </w:rPr>
              <w:t>ргиевский СРЦН «Аист»</w:t>
            </w:r>
            <w:r w:rsidRPr="0078029D">
              <w:rPr>
                <w:rFonts w:cs="Times New Roman"/>
                <w:sz w:val="24"/>
                <w:szCs w:val="24"/>
              </w:rPr>
              <w:fldChar w:fldCharType="end"/>
            </w:r>
          </w:p>
          <w:p w:rsidR="0078029D" w:rsidRDefault="0078029D" w:rsidP="00C17B92"/>
          <w:p w:rsidR="00C17B92" w:rsidRDefault="005F7BEA" w:rsidP="00C17B92">
            <w:hyperlink r:id="rId6" w:history="1">
              <w:r w:rsidR="00773FE9" w:rsidRPr="00A22FBB">
                <w:rPr>
                  <w:rStyle w:val="link"/>
                  <w:rFonts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shd w:val="clear" w:color="auto" w:fill="F9F9F9"/>
                </w:rPr>
                <w:t>Органы управ</w:t>
              </w:r>
              <w:r w:rsidR="00773FE9" w:rsidRPr="00A22FBB">
                <w:rPr>
                  <w:rStyle w:val="link"/>
                  <w:rFonts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shd w:val="clear" w:color="auto" w:fill="F9F9F9"/>
                </w:rPr>
                <w:t>л</w:t>
              </w:r>
              <w:r w:rsidR="00773FE9" w:rsidRPr="00A22FBB">
                <w:rPr>
                  <w:rStyle w:val="link"/>
                  <w:rFonts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shd w:val="clear" w:color="auto" w:fill="F9F9F9"/>
                </w:rPr>
                <w:t>ения организацией</w:t>
              </w:r>
            </w:hyperlink>
          </w:p>
          <w:p w:rsidR="0078029D" w:rsidRPr="00A22FBB" w:rsidRDefault="0078029D" w:rsidP="00C17B9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1C03" w:rsidRPr="005B1C03" w:rsidTr="00A22FBB">
        <w:trPr>
          <w:trHeight w:val="399"/>
        </w:trPr>
        <w:tc>
          <w:tcPr>
            <w:tcW w:w="811" w:type="dxa"/>
            <w:hideMark/>
          </w:tcPr>
          <w:p w:rsidR="005B1C03" w:rsidRPr="00C54933" w:rsidRDefault="005B1C03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4" w:type="dxa"/>
            <w:hideMark/>
          </w:tcPr>
          <w:p w:rsidR="005B1C03" w:rsidRPr="00C54933" w:rsidRDefault="00773FE9" w:rsidP="005B1C0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Положение об учреждении и положения об отделениях</w:t>
            </w:r>
          </w:p>
        </w:tc>
        <w:tc>
          <w:tcPr>
            <w:tcW w:w="3831" w:type="dxa"/>
            <w:hideMark/>
          </w:tcPr>
          <w:p w:rsidR="0078029D" w:rsidRDefault="0078029D" w:rsidP="00890BFD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</w:pPr>
          </w:p>
          <w:p w:rsidR="00890BFD" w:rsidRPr="00890BFD" w:rsidRDefault="005F7BEA" w:rsidP="00890BFD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7" w:tooltip="Постоянная ссылка: Положение о ГКУСО Георгиевский СРЦН Аист" w:history="1"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Положе</w:t>
              </w:r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н</w:t>
              </w:r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ие о ГКУСО Георгиевский СРЦН Аист</w:t>
              </w:r>
            </w:hyperlink>
          </w:p>
          <w:p w:rsidR="00F907D5" w:rsidRPr="00890BFD" w:rsidRDefault="00F907D5" w:rsidP="004A614D">
            <w:pPr>
              <w:rPr>
                <w:rFonts w:cs="Times New Roman"/>
                <w:sz w:val="24"/>
                <w:szCs w:val="24"/>
              </w:rPr>
            </w:pPr>
          </w:p>
          <w:p w:rsidR="00890BFD" w:rsidRPr="00890BFD" w:rsidRDefault="005F7BEA" w:rsidP="00890BFD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8" w:tooltip="Постоянная ссылка: Положение об отделении социальной реабилитации ГКУСО Георгиевский СРЦН Аист" w:history="1"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Положение об отделении соци</w:t>
              </w:r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а</w:t>
              </w:r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льной реабилитации ГКУСО Георгиевский СРЦН Аист</w:t>
              </w:r>
            </w:hyperlink>
          </w:p>
          <w:p w:rsidR="00890BFD" w:rsidRPr="00890BFD" w:rsidRDefault="00890BFD" w:rsidP="004A614D">
            <w:pPr>
              <w:rPr>
                <w:rFonts w:cs="Times New Roman"/>
                <w:sz w:val="24"/>
                <w:szCs w:val="24"/>
              </w:rPr>
            </w:pPr>
          </w:p>
          <w:p w:rsidR="00890BFD" w:rsidRPr="00890BFD" w:rsidRDefault="005F7BEA" w:rsidP="00890BFD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9" w:tooltip="Постоянная ссылка: Положение об отделении социально — правовой помощи" w:history="1"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Полож</w:t>
              </w:r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е</w:t>
              </w:r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ние об отделении социально — правовой помощи</w:t>
              </w:r>
            </w:hyperlink>
          </w:p>
          <w:p w:rsidR="00890BFD" w:rsidRPr="00890BFD" w:rsidRDefault="00890BFD" w:rsidP="004A614D">
            <w:pPr>
              <w:rPr>
                <w:rFonts w:cs="Times New Roman"/>
                <w:sz w:val="24"/>
                <w:szCs w:val="24"/>
              </w:rPr>
            </w:pPr>
          </w:p>
          <w:p w:rsidR="00890BFD" w:rsidRPr="00890BFD" w:rsidRDefault="005F7BEA" w:rsidP="00890BFD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10" w:tooltip="Постоянная ссылка: Положение об отделении социальной реабилитации детей и подростков с ограниченными возможностями здоровья" w:history="1"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Положение об отделении социальной ре</w:t>
              </w:r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а</w:t>
              </w:r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билитации детей и подростков с ограниченными возможностями здоровья</w:t>
              </w:r>
            </w:hyperlink>
          </w:p>
          <w:p w:rsidR="00890BFD" w:rsidRPr="00890BFD" w:rsidRDefault="00890BFD" w:rsidP="004A614D">
            <w:pPr>
              <w:rPr>
                <w:rFonts w:cs="Times New Roman"/>
                <w:sz w:val="24"/>
                <w:szCs w:val="24"/>
              </w:rPr>
            </w:pPr>
          </w:p>
          <w:p w:rsidR="00890BFD" w:rsidRDefault="005F7BEA" w:rsidP="00890BFD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11" w:tooltip="Постоянная ссылка: Положение об отделении социальной диагностики" w:history="1"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 xml:space="preserve">Положение </w:t>
              </w:r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о</w:t>
              </w:r>
              <w:r w:rsidR="00890BFD" w:rsidRPr="00890BFD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б отделении социальной диагностики</w:t>
              </w:r>
            </w:hyperlink>
          </w:p>
          <w:p w:rsidR="00890BFD" w:rsidRDefault="00890BFD" w:rsidP="00890BFD"/>
          <w:p w:rsidR="000011C8" w:rsidRPr="000011C8" w:rsidRDefault="005F7BEA" w:rsidP="000011C8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2" w:tooltip="Постоянная ссылка: Положение о социально — медицинском отделении" w:history="1">
              <w:r w:rsidR="000011C8" w:rsidRPr="000011C8">
                <w:rPr>
                  <w:rStyle w:val="a8"/>
                  <w:rFonts w:ascii="Times New Roman" w:hAnsi="Times New Roman"/>
                  <w:bCs/>
                  <w:color w:val="0070C0"/>
                  <w:sz w:val="24"/>
                  <w:szCs w:val="24"/>
                  <w:bdr w:val="none" w:sz="0" w:space="0" w:color="auto" w:frame="1"/>
                </w:rPr>
                <w:t>Положени</w:t>
              </w:r>
              <w:r w:rsidR="000011C8" w:rsidRPr="000011C8">
                <w:rPr>
                  <w:rStyle w:val="a8"/>
                  <w:rFonts w:ascii="Times New Roman" w:hAnsi="Times New Roman"/>
                  <w:bCs/>
                  <w:color w:val="0070C0"/>
                  <w:sz w:val="24"/>
                  <w:szCs w:val="24"/>
                  <w:bdr w:val="none" w:sz="0" w:space="0" w:color="auto" w:frame="1"/>
                </w:rPr>
                <w:t>е</w:t>
              </w:r>
              <w:r w:rsidR="000011C8" w:rsidRPr="000011C8">
                <w:rPr>
                  <w:rStyle w:val="a8"/>
                  <w:rFonts w:ascii="Times New Roman" w:hAnsi="Times New Roman"/>
                  <w:bCs/>
                  <w:color w:val="0070C0"/>
                  <w:sz w:val="24"/>
                  <w:szCs w:val="24"/>
                  <w:bdr w:val="none" w:sz="0" w:space="0" w:color="auto" w:frame="1"/>
                </w:rPr>
                <w:t xml:space="preserve"> о социально — медицинском отделении</w:t>
              </w:r>
            </w:hyperlink>
          </w:p>
          <w:p w:rsidR="00890BFD" w:rsidRDefault="00890BFD" w:rsidP="004A614D">
            <w:pPr>
              <w:rPr>
                <w:rFonts w:cs="Times New Roman"/>
                <w:sz w:val="24"/>
                <w:szCs w:val="24"/>
              </w:rPr>
            </w:pPr>
          </w:p>
          <w:p w:rsidR="00890BFD" w:rsidRPr="00A22FBB" w:rsidRDefault="00890BFD" w:rsidP="004A614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90BFD" w:rsidRPr="005B1C03" w:rsidTr="00A22FBB">
        <w:trPr>
          <w:trHeight w:val="399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4" w:type="dxa"/>
            <w:hideMark/>
          </w:tcPr>
          <w:p w:rsidR="00890BFD" w:rsidRDefault="00890BFD" w:rsidP="005B1C0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Попечительский совет</w:t>
            </w:r>
          </w:p>
        </w:tc>
        <w:tc>
          <w:tcPr>
            <w:tcW w:w="3831" w:type="dxa"/>
            <w:hideMark/>
          </w:tcPr>
          <w:p w:rsidR="00726973" w:rsidRPr="00726973" w:rsidRDefault="005F7BEA" w:rsidP="00726973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3" w:tooltip="Постоянная ссылка: Положение о Попечительском совете в ГКУСО «Георгиевский СРЦН Аист»" w:history="1">
              <w:r w:rsidR="00726973" w:rsidRPr="00726973">
                <w:rPr>
                  <w:rStyle w:val="a8"/>
                  <w:rFonts w:ascii="Times New Roman" w:hAnsi="Times New Roman"/>
                  <w:bCs/>
                  <w:color w:val="0070C0"/>
                  <w:sz w:val="24"/>
                  <w:szCs w:val="24"/>
                  <w:bdr w:val="none" w:sz="0" w:space="0" w:color="auto" w:frame="1"/>
                </w:rPr>
                <w:t>Положение о Попечительском совете в ГКУСО «Георгиевский СРЦН Аист»</w:t>
              </w:r>
            </w:hyperlink>
          </w:p>
          <w:p w:rsidR="00890BFD" w:rsidRPr="00726973" w:rsidRDefault="00890BFD" w:rsidP="00726973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6973" w:rsidRPr="00726973" w:rsidRDefault="005F7BEA" w:rsidP="00726973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4" w:tooltip="Постоянная ссылка: План работы Попечительского совета ГКУСО «Георгиевский  СРЦН «Аист» на 2025год" w:history="1">
              <w:r w:rsidR="00726973" w:rsidRPr="00726973">
                <w:rPr>
                  <w:rStyle w:val="a8"/>
                  <w:rFonts w:ascii="Times New Roman" w:hAnsi="Times New Roman"/>
                  <w:bCs/>
                  <w:color w:val="0070C0"/>
                  <w:sz w:val="24"/>
                  <w:szCs w:val="24"/>
                  <w:bdr w:val="none" w:sz="0" w:space="0" w:color="auto" w:frame="1"/>
                </w:rPr>
                <w:t>План работы Попечительского совета ГКУСО «Георгиевский СРЦН «Аист» на 2025год</w:t>
              </w:r>
            </w:hyperlink>
          </w:p>
          <w:p w:rsidR="00726973" w:rsidRPr="00726973" w:rsidRDefault="00726973" w:rsidP="00726973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6973" w:rsidRPr="00726973" w:rsidRDefault="005F7BEA" w:rsidP="00726973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5" w:tooltip="Постоянная ссылка: Отчёт о деятельности попечительского совета за 2024 год" w:history="1">
              <w:r w:rsidR="00726973" w:rsidRPr="00726973">
                <w:rPr>
                  <w:rStyle w:val="a8"/>
                  <w:rFonts w:ascii="Times New Roman" w:hAnsi="Times New Roman"/>
                  <w:bCs/>
                  <w:color w:val="0070C0"/>
                  <w:sz w:val="24"/>
                  <w:szCs w:val="24"/>
                  <w:bdr w:val="none" w:sz="0" w:space="0" w:color="auto" w:frame="1"/>
                </w:rPr>
                <w:t>Отчёт о деятельности попечительского совета за 2024 год</w:t>
              </w:r>
            </w:hyperlink>
          </w:p>
          <w:p w:rsidR="00726973" w:rsidRPr="00A22FBB" w:rsidRDefault="00726973" w:rsidP="004A614D">
            <w:pPr>
              <w:rPr>
                <w:rFonts w:cs="Times New Roman"/>
              </w:rPr>
            </w:pPr>
          </w:p>
        </w:tc>
      </w:tr>
      <w:tr w:rsidR="00890BFD" w:rsidRPr="005B1C03" w:rsidTr="00A22FBB">
        <w:trPr>
          <w:trHeight w:val="421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84" w:type="dxa"/>
            <w:hideMark/>
          </w:tcPr>
          <w:p w:rsidR="00890BFD" w:rsidRPr="00C54933" w:rsidRDefault="00890BFD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Персональный состав работников</w:t>
            </w:r>
          </w:p>
        </w:tc>
        <w:tc>
          <w:tcPr>
            <w:tcW w:w="3831" w:type="dxa"/>
            <w:hideMark/>
          </w:tcPr>
          <w:p w:rsidR="00890BFD" w:rsidRPr="00EC4399" w:rsidRDefault="005F7BEA" w:rsidP="005B1C03">
            <w:pPr>
              <w:spacing w:line="312" w:lineRule="atLeast"/>
              <w:textAlignment w:val="baseline"/>
              <w:rPr>
                <w:rFonts w:eastAsia="Times New Roman" w:cs="Times New Roman"/>
                <w:spacing w:val="5"/>
                <w:sz w:val="24"/>
                <w:szCs w:val="24"/>
              </w:rPr>
            </w:pPr>
            <w:hyperlink r:id="rId16" w:history="1">
              <w:r w:rsidR="00890BFD" w:rsidRPr="00EC4399">
                <w:rPr>
                  <w:rStyle w:val="a8"/>
                  <w:rFonts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>Персональный с</w:t>
              </w:r>
              <w:r w:rsidR="00890BFD" w:rsidRPr="00EC4399">
                <w:rPr>
                  <w:rStyle w:val="a8"/>
                  <w:rFonts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>о</w:t>
              </w:r>
              <w:r w:rsidR="00890BFD" w:rsidRPr="00EC4399">
                <w:rPr>
                  <w:rStyle w:val="a8"/>
                  <w:rFonts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>став работников</w:t>
              </w:r>
            </w:hyperlink>
          </w:p>
        </w:tc>
      </w:tr>
      <w:tr w:rsidR="00890BFD" w:rsidRPr="005B1C03" w:rsidTr="00A22FBB">
        <w:trPr>
          <w:trHeight w:val="427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5184" w:type="dxa"/>
            <w:hideMark/>
          </w:tcPr>
          <w:p w:rsidR="00890BFD" w:rsidRPr="00C54933" w:rsidRDefault="00890BFD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Материально-техническое обеспечение предоставления социальных услуг</w:t>
            </w:r>
          </w:p>
        </w:tc>
        <w:tc>
          <w:tcPr>
            <w:tcW w:w="3831" w:type="dxa"/>
            <w:hideMark/>
          </w:tcPr>
          <w:p w:rsidR="00890BFD" w:rsidRPr="000011C8" w:rsidRDefault="005F7BEA" w:rsidP="00A22FBB">
            <w:pPr>
              <w:shd w:val="clear" w:color="auto" w:fill="F9F9F9"/>
              <w:spacing w:after="222" w:line="240" w:lineRule="atLeast"/>
              <w:textAlignment w:val="baseline"/>
              <w:outlineLvl w:val="0"/>
              <w:rPr>
                <w:rFonts w:eastAsia="Times New Roman" w:cs="Times New Roman"/>
                <w:b/>
                <w:bCs/>
                <w:color w:val="006E6E"/>
                <w:kern w:val="36"/>
                <w:sz w:val="24"/>
                <w:szCs w:val="24"/>
              </w:rPr>
            </w:pPr>
            <w:hyperlink r:id="rId17" w:history="1">
              <w:r w:rsidR="000011C8" w:rsidRPr="000011C8">
                <w:rPr>
                  <w:rStyle w:val="a8"/>
                  <w:rFonts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>Материально — техническое об</w:t>
              </w:r>
              <w:r w:rsidR="000011C8" w:rsidRPr="000011C8">
                <w:rPr>
                  <w:rStyle w:val="a8"/>
                  <w:rFonts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>е</w:t>
              </w:r>
              <w:r w:rsidR="000011C8" w:rsidRPr="000011C8">
                <w:rPr>
                  <w:rStyle w:val="a8"/>
                  <w:rFonts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>спечение предоставления социальных услуг</w:t>
              </w:r>
            </w:hyperlink>
          </w:p>
        </w:tc>
      </w:tr>
      <w:tr w:rsidR="00890BFD" w:rsidRPr="005B1C03" w:rsidTr="00A22FBB">
        <w:trPr>
          <w:trHeight w:val="485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5184" w:type="dxa"/>
            <w:hideMark/>
          </w:tcPr>
          <w:p w:rsidR="00890BFD" w:rsidRPr="00C54933" w:rsidRDefault="00890BFD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3831" w:type="dxa"/>
            <w:hideMark/>
          </w:tcPr>
          <w:p w:rsidR="00890BFD" w:rsidRPr="00EC4399" w:rsidRDefault="00890BFD" w:rsidP="005B1C03">
            <w:pPr>
              <w:rPr>
                <w:rFonts w:cs="Times New Roman"/>
                <w:sz w:val="24"/>
                <w:szCs w:val="24"/>
              </w:rPr>
            </w:pPr>
          </w:p>
          <w:p w:rsidR="00890BFD" w:rsidRPr="00EC4399" w:rsidRDefault="005F7BEA" w:rsidP="00F672B0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18" w:tooltip="Постоянная ссылка: Формы социального обслуживания" w:history="1"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Формы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социального обслуживания</w:t>
              </w:r>
            </w:hyperlink>
          </w:p>
          <w:p w:rsidR="00890BFD" w:rsidRPr="00EC4399" w:rsidRDefault="00890BFD" w:rsidP="005B1C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90BFD" w:rsidRPr="005B1C03" w:rsidTr="00A22FBB">
        <w:trPr>
          <w:trHeight w:val="842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5184" w:type="dxa"/>
            <w:hideMark/>
          </w:tcPr>
          <w:p w:rsidR="00890BFD" w:rsidRPr="00C54933" w:rsidRDefault="00890BFD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Виды социальных услуг</w:t>
            </w:r>
          </w:p>
        </w:tc>
        <w:tc>
          <w:tcPr>
            <w:tcW w:w="3831" w:type="dxa"/>
            <w:hideMark/>
          </w:tcPr>
          <w:p w:rsidR="00BD1891" w:rsidRDefault="00BD1891" w:rsidP="00F672B0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</w:pPr>
          </w:p>
          <w:p w:rsidR="00890BFD" w:rsidRPr="00EC4399" w:rsidRDefault="005F7BEA" w:rsidP="00F672B0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19" w:tooltip="Постоянная ссылка: Виды социальных услуг" w:history="1"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Виды с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о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циальных услуг</w:t>
              </w:r>
            </w:hyperlink>
          </w:p>
          <w:p w:rsidR="00890BFD" w:rsidRPr="00EC4399" w:rsidRDefault="00890BFD" w:rsidP="00F672B0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</w:p>
        </w:tc>
      </w:tr>
      <w:tr w:rsidR="00890BFD" w:rsidRPr="005B1C03" w:rsidTr="00A22FBB">
        <w:trPr>
          <w:trHeight w:val="1152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9.</w:t>
            </w:r>
          </w:p>
        </w:tc>
        <w:tc>
          <w:tcPr>
            <w:tcW w:w="5184" w:type="dxa"/>
            <w:hideMark/>
          </w:tcPr>
          <w:p w:rsidR="00890BFD" w:rsidRPr="00C54933" w:rsidRDefault="00890BFD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Порядок и условия предоставления социальных услуг бесплатно и за плату, образцы соответствующих договоров</w:t>
            </w:r>
          </w:p>
        </w:tc>
        <w:tc>
          <w:tcPr>
            <w:tcW w:w="3831" w:type="dxa"/>
            <w:hideMark/>
          </w:tcPr>
          <w:p w:rsidR="00914041" w:rsidRDefault="00914041" w:rsidP="00F672B0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</w:pPr>
          </w:p>
          <w:p w:rsidR="00914041" w:rsidRPr="00914041" w:rsidRDefault="00914041" w:rsidP="00914041">
            <w:pPr>
              <w:pStyle w:val="3"/>
              <w:shd w:val="clear" w:color="auto" w:fill="F9F9F9"/>
              <w:spacing w:before="0" w:line="240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20" w:tooltip="Постоянная ссылка: Положение о комиссии по определению нуждаемости" w:history="1">
              <w:r w:rsidRPr="00914041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Поло</w:t>
              </w:r>
              <w:r w:rsidRPr="00914041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ж</w:t>
              </w:r>
              <w:r w:rsidRPr="00914041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ение о комиссии по определению нуждаемости</w:t>
              </w:r>
            </w:hyperlink>
          </w:p>
          <w:p w:rsidR="00914041" w:rsidRDefault="00914041" w:rsidP="00F672B0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</w:pPr>
          </w:p>
          <w:p w:rsidR="00890BFD" w:rsidRDefault="005F7BEA" w:rsidP="00F672B0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</w:rPr>
            </w:pPr>
            <w:hyperlink r:id="rId21" w:tooltip="Постоянная ссылка: Порядок и условия предоставления социальных услуг" w:history="1"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Поря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д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ок и условия предоставления социальных услуг</w:t>
              </w:r>
            </w:hyperlink>
          </w:p>
          <w:p w:rsidR="00FF198F" w:rsidRPr="00FF198F" w:rsidRDefault="00FF198F" w:rsidP="00FF198F"/>
          <w:p w:rsidR="00FF198F" w:rsidRPr="00FF198F" w:rsidRDefault="005F7BEA" w:rsidP="00FF19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2" w:tooltip="Постоянная ссылка: Блок — схема предоставления государственной услуги" w:history="1">
              <w:r w:rsidR="00FF198F" w:rsidRPr="00FF198F">
                <w:rPr>
                  <w:rStyle w:val="a8"/>
                  <w:rFonts w:ascii="Times New Roman" w:hAnsi="Times New Roman"/>
                  <w:bCs/>
                  <w:color w:val="0066CC"/>
                  <w:sz w:val="24"/>
                  <w:szCs w:val="24"/>
                  <w:bdr w:val="none" w:sz="0" w:space="0" w:color="auto" w:frame="1"/>
                </w:rPr>
                <w:t>Бл</w:t>
              </w:r>
              <w:r w:rsidR="00FF198F" w:rsidRPr="00FF198F">
                <w:rPr>
                  <w:rStyle w:val="a8"/>
                  <w:rFonts w:ascii="Times New Roman" w:hAnsi="Times New Roman"/>
                  <w:bCs/>
                  <w:color w:val="0066CC"/>
                  <w:sz w:val="24"/>
                  <w:szCs w:val="24"/>
                  <w:bdr w:val="none" w:sz="0" w:space="0" w:color="auto" w:frame="1"/>
                </w:rPr>
                <w:t>о</w:t>
              </w:r>
              <w:r w:rsidR="00FF198F" w:rsidRPr="00FF198F">
                <w:rPr>
                  <w:rStyle w:val="a8"/>
                  <w:rFonts w:ascii="Times New Roman" w:hAnsi="Times New Roman"/>
                  <w:bCs/>
                  <w:color w:val="0066CC"/>
                  <w:sz w:val="24"/>
                  <w:szCs w:val="24"/>
                  <w:bdr w:val="none" w:sz="0" w:space="0" w:color="auto" w:frame="1"/>
                </w:rPr>
                <w:t>к — схема предоставления государственной услуги</w:t>
              </w:r>
            </w:hyperlink>
          </w:p>
          <w:p w:rsidR="00FF198F" w:rsidRPr="00FF198F" w:rsidRDefault="00FF198F" w:rsidP="00FF198F"/>
          <w:p w:rsidR="00890BFD" w:rsidRPr="00EC4399" w:rsidRDefault="005F7BEA" w:rsidP="00377002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23" w:tooltip="Постоянная ссылка: Порядок приема, содержания и выпуска детей, нуждающихся в социальной реабилитации В ГКУСО Георгиевский СРЦН Аист" w:history="1"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Порядок прие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м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а, содержания и выпуска детей, нуждающихся в социальной реабилитации</w:t>
              </w:r>
              <w:proofErr w:type="gramStart"/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 xml:space="preserve"> В</w:t>
              </w:r>
              <w:proofErr w:type="gramEnd"/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 xml:space="preserve"> ГКУСО Георгиевский СРЦН Аист</w:t>
              </w:r>
            </w:hyperlink>
          </w:p>
          <w:p w:rsidR="00890BFD" w:rsidRPr="00EC4399" w:rsidRDefault="00890BFD" w:rsidP="0020303B">
            <w:pPr>
              <w:rPr>
                <w:rFonts w:cs="Times New Roman"/>
              </w:rPr>
            </w:pPr>
          </w:p>
          <w:p w:rsidR="00890BFD" w:rsidRDefault="005F7BEA" w:rsidP="00F672B0">
            <w:hyperlink r:id="rId24" w:history="1">
              <w:r w:rsidR="00890BFD" w:rsidRPr="00EC4399">
                <w:rPr>
                  <w:rStyle w:val="a8"/>
                  <w:rFonts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>Форм</w:t>
              </w:r>
              <w:r w:rsidR="00890BFD" w:rsidRPr="00EC4399">
                <w:rPr>
                  <w:rStyle w:val="a8"/>
                  <w:rFonts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>а</w:t>
              </w:r>
              <w:r w:rsidR="00890BFD" w:rsidRPr="00EC4399">
                <w:rPr>
                  <w:rStyle w:val="a8"/>
                  <w:rFonts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 xml:space="preserve"> догово</w:t>
              </w:r>
              <w:r w:rsidR="00890BFD" w:rsidRPr="00EC4399">
                <w:rPr>
                  <w:rStyle w:val="a8"/>
                  <w:rFonts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>р</w:t>
              </w:r>
              <w:r w:rsidR="00890BFD" w:rsidRPr="00EC4399">
                <w:rPr>
                  <w:rStyle w:val="a8"/>
                  <w:rFonts w:cs="Times New Roman"/>
                  <w:color w:val="0066CC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>а о предоставлении социальных услуг</w:t>
              </w:r>
            </w:hyperlink>
          </w:p>
          <w:p w:rsidR="00BD1891" w:rsidRPr="00EC4399" w:rsidRDefault="00BD1891" w:rsidP="00F672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0BFD" w:rsidRPr="005B1C03" w:rsidTr="00A22FBB">
        <w:trPr>
          <w:trHeight w:val="421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84" w:type="dxa"/>
            <w:hideMark/>
          </w:tcPr>
          <w:p w:rsidR="00890BFD" w:rsidRPr="00C54933" w:rsidRDefault="00890BFD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Тарифы на социальные услуги</w:t>
            </w:r>
          </w:p>
        </w:tc>
        <w:tc>
          <w:tcPr>
            <w:tcW w:w="3831" w:type="dxa"/>
            <w:hideMark/>
          </w:tcPr>
          <w:p w:rsidR="00BD1891" w:rsidRDefault="00BD1891" w:rsidP="00F672B0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</w:pPr>
          </w:p>
          <w:p w:rsidR="00890BFD" w:rsidRDefault="005F7BEA" w:rsidP="00F672B0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</w:pPr>
            <w:hyperlink r:id="rId25" w:tooltip="Постоянная ссылка: Приказ об утверждении тарифов на 2025 год" w:history="1"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Прика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з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 xml:space="preserve"> об утверждении тарифов на 2025 год</w:t>
              </w:r>
            </w:hyperlink>
          </w:p>
          <w:p w:rsidR="00BD1891" w:rsidRPr="00BD1891" w:rsidRDefault="00BD1891" w:rsidP="00BD1891"/>
        </w:tc>
      </w:tr>
      <w:tr w:rsidR="00890BFD" w:rsidRPr="005B1C03" w:rsidTr="00BD1891">
        <w:trPr>
          <w:trHeight w:val="1647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84" w:type="dxa"/>
            <w:hideMark/>
          </w:tcPr>
          <w:p w:rsidR="00890BFD" w:rsidRPr="00C54933" w:rsidRDefault="00890BFD" w:rsidP="00F672B0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Численность получателей и объем предоставляемых социальных услуг</w:t>
            </w:r>
          </w:p>
        </w:tc>
        <w:tc>
          <w:tcPr>
            <w:tcW w:w="3831" w:type="dxa"/>
            <w:hideMark/>
          </w:tcPr>
          <w:p w:rsidR="00BD1891" w:rsidRDefault="00BD1891" w:rsidP="00F672B0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</w:pPr>
          </w:p>
          <w:p w:rsidR="00890BFD" w:rsidRPr="00BD1891" w:rsidRDefault="005F7BEA" w:rsidP="00BD1891">
            <w:pPr>
              <w:pStyle w:val="3"/>
              <w:shd w:val="clear" w:color="auto" w:fill="F9F9F9"/>
              <w:spacing w:before="0" w:line="240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26" w:tooltip="Постоянная ссылка: Численность получателей социальных услуг и объем предоставляемых социальных услуг за 2024 год" w:history="1"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Численность получателей социаль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н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ых услуг и объем предоставляемых социальных услуг за 2024 год</w:t>
              </w:r>
            </w:hyperlink>
          </w:p>
        </w:tc>
      </w:tr>
      <w:tr w:rsidR="00890BFD" w:rsidRPr="005B1C03" w:rsidTr="00A22FBB">
        <w:trPr>
          <w:trHeight w:val="421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84" w:type="dxa"/>
            <w:hideMark/>
          </w:tcPr>
          <w:p w:rsidR="00890BFD" w:rsidRPr="00C54933" w:rsidRDefault="00890BFD" w:rsidP="005B1C03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3831" w:type="dxa"/>
            <w:hideMark/>
          </w:tcPr>
          <w:p w:rsidR="00BD1891" w:rsidRDefault="00BD1891" w:rsidP="00BD1891">
            <w:pPr>
              <w:rPr>
                <w:rFonts w:cs="Times New Roman"/>
                <w:color w:val="0070C0"/>
                <w:sz w:val="24"/>
                <w:szCs w:val="24"/>
                <w:shd w:val="clear" w:color="auto" w:fill="F9F9F9"/>
              </w:rPr>
            </w:pPr>
            <w:r w:rsidRPr="00BD1891">
              <w:rPr>
                <w:rFonts w:cs="Times New Roman"/>
                <w:color w:val="0070C0"/>
                <w:sz w:val="24"/>
                <w:szCs w:val="24"/>
                <w:shd w:val="clear" w:color="auto" w:fill="F9F9F9"/>
              </w:rPr>
              <w:t> </w:t>
            </w:r>
          </w:p>
          <w:p w:rsidR="00BD1891" w:rsidRPr="00BD1891" w:rsidRDefault="00BD1891" w:rsidP="00BD1891">
            <w:pPr>
              <w:pStyle w:val="3"/>
              <w:shd w:val="clear" w:color="auto" w:fill="F9F9F9"/>
              <w:spacing w:before="0" w:line="240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27" w:tooltip="Постоянная ссылка: Вакантные места для приема (перевода) обучающихся" w:history="1">
              <w:r w:rsidRPr="00BD1891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Вакантные</w:t>
              </w:r>
              <w:r w:rsidRPr="00BD1891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r w:rsidRPr="00BD1891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 xml:space="preserve">места для приема (перевода) </w:t>
              </w:r>
              <w:proofErr w:type="gramStart"/>
              <w:r w:rsidRPr="00BD1891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обучающихся</w:t>
              </w:r>
              <w:proofErr w:type="gramEnd"/>
            </w:hyperlink>
          </w:p>
          <w:p w:rsidR="00BD1891" w:rsidRPr="00EC4399" w:rsidRDefault="00BD1891" w:rsidP="00BD189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0BFD" w:rsidRPr="005B1C03" w:rsidTr="00A22FBB">
        <w:trPr>
          <w:trHeight w:val="842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84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Лицензия на осуществление деятельности</w:t>
            </w:r>
          </w:p>
        </w:tc>
        <w:tc>
          <w:tcPr>
            <w:tcW w:w="3831" w:type="dxa"/>
            <w:hideMark/>
          </w:tcPr>
          <w:p w:rsidR="00BD1891" w:rsidRDefault="00BD1891" w:rsidP="00F672B0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</w:pPr>
          </w:p>
          <w:p w:rsidR="00890BFD" w:rsidRPr="00EC4399" w:rsidRDefault="005F7BEA" w:rsidP="00F672B0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28" w:tooltip="Постоянная ссылка: Лицензия на образовательную деятельность" w:history="1"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Лице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н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зия на образовательную деятельность</w:t>
              </w:r>
            </w:hyperlink>
          </w:p>
          <w:p w:rsidR="00890BFD" w:rsidRPr="00EC4399" w:rsidRDefault="00890BFD" w:rsidP="00FF198F">
            <w:pPr>
              <w:spacing w:line="312" w:lineRule="atLeast"/>
              <w:textAlignment w:val="baseline"/>
              <w:rPr>
                <w:rFonts w:cs="Times New Roman"/>
                <w:sz w:val="24"/>
                <w:szCs w:val="24"/>
              </w:rPr>
            </w:pPr>
          </w:p>
          <w:p w:rsidR="00890BFD" w:rsidRPr="00EC4399" w:rsidRDefault="005F7BEA" w:rsidP="00714466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29" w:tooltip="Постоянная ссылка: Лицензия на осуществление деятельности по перевозкам пассажиров и иных лиц автобусами" w:history="1"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Лиц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е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нзия на осуществление деятельности по перевозкам пассажиров и иных лиц автобусами</w:t>
              </w:r>
            </w:hyperlink>
          </w:p>
          <w:p w:rsidR="00890BFD" w:rsidRPr="00EC4399" w:rsidRDefault="00890BFD" w:rsidP="00FF198F">
            <w:pPr>
              <w:spacing w:line="312" w:lineRule="atLeast"/>
              <w:textAlignment w:val="baseline"/>
              <w:rPr>
                <w:rFonts w:eastAsia="Times New Roman" w:cs="Times New Roman"/>
                <w:spacing w:val="5"/>
                <w:sz w:val="24"/>
                <w:szCs w:val="24"/>
              </w:rPr>
            </w:pPr>
          </w:p>
          <w:p w:rsidR="00890BFD" w:rsidRPr="00EC4399" w:rsidRDefault="005F7BEA" w:rsidP="00A22FBB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30" w:tooltip="Постоянная ссылка: Лицензия и сертификаты на осуществление медицинской деятельности" w:history="1"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Лиценз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и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я и сертификаты на осуществление медицинской деятельности</w:t>
              </w:r>
            </w:hyperlink>
          </w:p>
          <w:p w:rsidR="00890BFD" w:rsidRPr="00EC4399" w:rsidRDefault="00890BFD" w:rsidP="00FF198F">
            <w:pPr>
              <w:spacing w:line="312" w:lineRule="atLeast"/>
              <w:textAlignment w:val="baseline"/>
              <w:rPr>
                <w:rFonts w:eastAsia="Times New Roman" w:cs="Times New Roman"/>
                <w:spacing w:val="5"/>
                <w:sz w:val="24"/>
                <w:szCs w:val="24"/>
              </w:rPr>
            </w:pPr>
          </w:p>
        </w:tc>
      </w:tr>
      <w:tr w:rsidR="00890BFD" w:rsidRPr="005B1C03" w:rsidTr="00A22FBB">
        <w:trPr>
          <w:trHeight w:val="842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184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План финансово-хозяйственной деятельности</w:t>
            </w:r>
          </w:p>
        </w:tc>
        <w:tc>
          <w:tcPr>
            <w:tcW w:w="3831" w:type="dxa"/>
            <w:hideMark/>
          </w:tcPr>
          <w:p w:rsidR="00890BFD" w:rsidRPr="00EC4399" w:rsidRDefault="005F7BEA" w:rsidP="00FF198F">
            <w:pPr>
              <w:spacing w:line="312" w:lineRule="atLeast"/>
              <w:textAlignment w:val="baseline"/>
              <w:rPr>
                <w:rFonts w:eastAsia="Times New Roman" w:cs="Times New Roman"/>
                <w:spacing w:val="5"/>
                <w:sz w:val="24"/>
                <w:szCs w:val="24"/>
              </w:rPr>
            </w:pPr>
            <w:hyperlink r:id="rId31" w:history="1">
              <w:r w:rsidR="00890BFD" w:rsidRPr="00EC4399">
                <w:rPr>
                  <w:rStyle w:val="a8"/>
                  <w:rFonts w:eastAsia="Times New Roman" w:cs="Times New Roman"/>
                  <w:spacing w:val="5"/>
                  <w:sz w:val="24"/>
                  <w:szCs w:val="24"/>
                </w:rPr>
                <w:t>https://bus.go</w:t>
              </w:r>
              <w:r w:rsidR="00890BFD" w:rsidRPr="00EC4399">
                <w:rPr>
                  <w:rStyle w:val="a8"/>
                  <w:rFonts w:eastAsia="Times New Roman" w:cs="Times New Roman"/>
                  <w:spacing w:val="5"/>
                  <w:sz w:val="24"/>
                  <w:szCs w:val="24"/>
                </w:rPr>
                <w:t>v</w:t>
              </w:r>
              <w:r w:rsidR="00890BFD" w:rsidRPr="00EC4399">
                <w:rPr>
                  <w:rStyle w:val="a8"/>
                  <w:rFonts w:eastAsia="Times New Roman" w:cs="Times New Roman"/>
                  <w:spacing w:val="5"/>
                  <w:sz w:val="24"/>
                  <w:szCs w:val="24"/>
                </w:rPr>
                <w:t>.ru/agency/34212/budgets/10014983693</w:t>
              </w:r>
            </w:hyperlink>
          </w:p>
          <w:p w:rsidR="00890BFD" w:rsidRPr="00EC4399" w:rsidRDefault="00890BFD" w:rsidP="00FF198F">
            <w:pPr>
              <w:spacing w:line="312" w:lineRule="atLeast"/>
              <w:textAlignment w:val="baseline"/>
              <w:rPr>
                <w:rFonts w:eastAsia="Times New Roman" w:cs="Times New Roman"/>
                <w:spacing w:val="5"/>
                <w:sz w:val="24"/>
                <w:szCs w:val="24"/>
              </w:rPr>
            </w:pPr>
          </w:p>
        </w:tc>
      </w:tr>
      <w:tr w:rsidR="00890BFD" w:rsidRPr="005B1C03" w:rsidTr="00A22FBB">
        <w:trPr>
          <w:trHeight w:val="2669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84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>Правила внутреннего распорядка для получателей социальных услуг Правила внутреннего трудового распорядка</w:t>
            </w:r>
            <w:r w:rsidRPr="00C54933">
              <w:rPr>
                <w:rFonts w:eastAsia="Times New Roman" w:cs="Times New Roman"/>
                <w:sz w:val="28"/>
                <w:szCs w:val="28"/>
              </w:rPr>
              <w:br/>
              <w:t>Коллективный договор</w:t>
            </w:r>
          </w:p>
        </w:tc>
        <w:tc>
          <w:tcPr>
            <w:tcW w:w="3831" w:type="dxa"/>
            <w:hideMark/>
          </w:tcPr>
          <w:p w:rsidR="008A5598" w:rsidRDefault="008A5598" w:rsidP="00714466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sz w:val="24"/>
                <w:szCs w:val="24"/>
              </w:rPr>
            </w:pPr>
          </w:p>
          <w:p w:rsidR="00890BFD" w:rsidRPr="008A5598" w:rsidRDefault="005F7BEA" w:rsidP="00714466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32" w:tooltip="Постоянная ссылка: Правила внутреннего распорядка для воспитанников ГКУСО «Георгиевский СРЦН «Аист»" w:history="1">
              <w:r w:rsidR="00890BFD" w:rsidRPr="008A5598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Прав</w:t>
              </w:r>
              <w:r w:rsidR="00890BFD" w:rsidRPr="008A5598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и</w:t>
              </w:r>
              <w:r w:rsidR="00890BFD" w:rsidRPr="008A5598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ла внутреннего распорядка для воспитанников ГКУСО «Георгиевский СРЦН «Аист»</w:t>
              </w:r>
            </w:hyperlink>
          </w:p>
          <w:p w:rsidR="00890BFD" w:rsidRPr="00EC4399" w:rsidRDefault="00890BFD" w:rsidP="00FF198F">
            <w:pPr>
              <w:spacing w:line="312" w:lineRule="atLeast"/>
              <w:textAlignment w:val="baseline"/>
              <w:rPr>
                <w:rFonts w:eastAsia="Times New Roman" w:cs="Times New Roman"/>
                <w:spacing w:val="5"/>
                <w:sz w:val="24"/>
                <w:szCs w:val="24"/>
              </w:rPr>
            </w:pPr>
          </w:p>
          <w:p w:rsidR="008A5598" w:rsidRPr="008A5598" w:rsidRDefault="008A5598" w:rsidP="00A22FBB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A5598">
                <w:rPr>
                  <w:rStyle w:val="link"/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shd w:val="clear" w:color="auto" w:fill="F9F9F9"/>
                </w:rPr>
                <w:t>Коллек</w:t>
              </w:r>
              <w:r w:rsidRPr="008A5598">
                <w:rPr>
                  <w:rStyle w:val="link"/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shd w:val="clear" w:color="auto" w:fill="F9F9F9"/>
                </w:rPr>
                <w:t>т</w:t>
              </w:r>
              <w:r w:rsidRPr="008A5598">
                <w:rPr>
                  <w:rStyle w:val="link"/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shd w:val="clear" w:color="auto" w:fill="F9F9F9"/>
                </w:rPr>
                <w:t xml:space="preserve">ивный </w:t>
              </w:r>
              <w:proofErr w:type="spellStart"/>
              <w:r w:rsidRPr="008A5598">
                <w:rPr>
                  <w:rStyle w:val="link"/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shd w:val="clear" w:color="auto" w:fill="F9F9F9"/>
                </w:rPr>
                <w:t>договор</w:t>
              </w:r>
            </w:hyperlink>
            <w:proofErr w:type="spellEnd"/>
          </w:p>
          <w:p w:rsidR="008A5598" w:rsidRDefault="008A5598" w:rsidP="00A22FBB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</w:pPr>
          </w:p>
          <w:p w:rsidR="00890BFD" w:rsidRPr="00EC4399" w:rsidRDefault="005F7BEA" w:rsidP="00A22FBB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34" w:tooltip="Постоянная ссылка: Правила внутреннего трудового распорядка учреждения" w:history="1"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Правила в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н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утреннего трудового распорядка учреждения</w:t>
              </w:r>
            </w:hyperlink>
          </w:p>
          <w:p w:rsidR="00890BFD" w:rsidRPr="00EC4399" w:rsidRDefault="00890BFD" w:rsidP="00FF198F">
            <w:pPr>
              <w:spacing w:line="312" w:lineRule="atLeast"/>
              <w:textAlignment w:val="baseline"/>
              <w:rPr>
                <w:rFonts w:eastAsia="Times New Roman" w:cs="Times New Roman"/>
                <w:spacing w:val="5"/>
                <w:sz w:val="24"/>
                <w:szCs w:val="24"/>
              </w:rPr>
            </w:pPr>
          </w:p>
        </w:tc>
      </w:tr>
      <w:tr w:rsidR="00890BFD" w:rsidRPr="005B1C03" w:rsidTr="00A22FBB">
        <w:trPr>
          <w:trHeight w:val="940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5184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</w:rPr>
              <w:t xml:space="preserve">Предписания органов, осуществляющих государственный контроль в сфере социального обслуживания, и об </w:t>
            </w:r>
            <w:proofErr w:type="gramStart"/>
            <w:r w:rsidRPr="00C54933">
              <w:rPr>
                <w:rFonts w:eastAsia="Times New Roman" w:cs="Times New Roman"/>
                <w:sz w:val="28"/>
                <w:szCs w:val="28"/>
              </w:rPr>
              <w:t>отчетах</w:t>
            </w:r>
            <w:proofErr w:type="gramEnd"/>
            <w:r w:rsidRPr="00C54933">
              <w:rPr>
                <w:rFonts w:eastAsia="Times New Roman" w:cs="Times New Roman"/>
                <w:sz w:val="28"/>
                <w:szCs w:val="28"/>
              </w:rPr>
              <w:t xml:space="preserve"> об исполнении таких предписаний</w:t>
            </w:r>
          </w:p>
        </w:tc>
        <w:tc>
          <w:tcPr>
            <w:tcW w:w="3831" w:type="dxa"/>
            <w:hideMark/>
          </w:tcPr>
          <w:p w:rsidR="00890BFD" w:rsidRPr="00EC4399" w:rsidRDefault="005F7BEA" w:rsidP="00FF198F">
            <w:pPr>
              <w:spacing w:line="312" w:lineRule="atLeast"/>
              <w:textAlignment w:val="baseline"/>
              <w:rPr>
                <w:rFonts w:eastAsia="Times New Roman" w:cs="Times New Roman"/>
                <w:spacing w:val="5"/>
                <w:sz w:val="24"/>
                <w:szCs w:val="24"/>
              </w:rPr>
            </w:pPr>
            <w:hyperlink r:id="rId35" w:history="1">
              <w:r w:rsidR="00890BFD" w:rsidRPr="00EC4399">
                <w:rPr>
                  <w:rStyle w:val="a8"/>
                  <w:rFonts w:eastAsia="Times New Roman" w:cs="Times New Roman"/>
                  <w:spacing w:val="5"/>
                  <w:sz w:val="24"/>
                  <w:szCs w:val="24"/>
                </w:rPr>
                <w:t>https://b</w:t>
              </w:r>
              <w:r w:rsidR="00890BFD" w:rsidRPr="00EC4399">
                <w:rPr>
                  <w:rStyle w:val="a8"/>
                  <w:rFonts w:eastAsia="Times New Roman" w:cs="Times New Roman"/>
                  <w:spacing w:val="5"/>
                  <w:sz w:val="24"/>
                  <w:szCs w:val="24"/>
                </w:rPr>
                <w:t>u</w:t>
              </w:r>
              <w:r w:rsidR="00890BFD" w:rsidRPr="00EC4399">
                <w:rPr>
                  <w:rStyle w:val="a8"/>
                  <w:rFonts w:eastAsia="Times New Roman" w:cs="Times New Roman"/>
                  <w:spacing w:val="5"/>
                  <w:sz w:val="24"/>
                  <w:szCs w:val="24"/>
                </w:rPr>
                <w:t>s</w:t>
              </w:r>
              <w:r w:rsidR="00890BFD" w:rsidRPr="00EC4399">
                <w:rPr>
                  <w:rStyle w:val="a8"/>
                  <w:rFonts w:eastAsia="Times New Roman" w:cs="Times New Roman"/>
                  <w:spacing w:val="5"/>
                  <w:sz w:val="24"/>
                  <w:szCs w:val="24"/>
                </w:rPr>
                <w:t>.</w:t>
              </w:r>
              <w:r w:rsidR="00890BFD" w:rsidRPr="00EC4399">
                <w:rPr>
                  <w:rStyle w:val="a8"/>
                  <w:rFonts w:eastAsia="Times New Roman" w:cs="Times New Roman"/>
                  <w:spacing w:val="5"/>
                  <w:sz w:val="24"/>
                  <w:szCs w:val="24"/>
                </w:rPr>
                <w:t>go</w:t>
              </w:r>
              <w:r w:rsidR="00890BFD" w:rsidRPr="00EC4399">
                <w:rPr>
                  <w:rStyle w:val="a8"/>
                  <w:rFonts w:eastAsia="Times New Roman" w:cs="Times New Roman"/>
                  <w:spacing w:val="5"/>
                  <w:sz w:val="24"/>
                  <w:szCs w:val="24"/>
                </w:rPr>
                <w:t>v</w:t>
              </w:r>
              <w:r w:rsidR="00890BFD" w:rsidRPr="00EC4399">
                <w:rPr>
                  <w:rStyle w:val="a8"/>
                  <w:rFonts w:eastAsia="Times New Roman" w:cs="Times New Roman"/>
                  <w:spacing w:val="5"/>
                  <w:sz w:val="24"/>
                  <w:szCs w:val="24"/>
                </w:rPr>
                <w:t>.ru/agency/34212/measures</w:t>
              </w:r>
            </w:hyperlink>
          </w:p>
          <w:p w:rsidR="00890BFD" w:rsidRPr="00EC4399" w:rsidRDefault="00890BFD" w:rsidP="00FF198F">
            <w:pPr>
              <w:spacing w:line="312" w:lineRule="atLeast"/>
              <w:textAlignment w:val="baseline"/>
              <w:rPr>
                <w:rFonts w:eastAsia="Times New Roman" w:cs="Times New Roman"/>
                <w:spacing w:val="5"/>
                <w:sz w:val="24"/>
                <w:szCs w:val="24"/>
              </w:rPr>
            </w:pPr>
          </w:p>
        </w:tc>
      </w:tr>
      <w:tr w:rsidR="00890BFD" w:rsidRPr="005B1C03" w:rsidTr="00A22FBB">
        <w:trPr>
          <w:trHeight w:val="1249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17.</w:t>
            </w:r>
          </w:p>
        </w:tc>
        <w:tc>
          <w:tcPr>
            <w:tcW w:w="5184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Результаты </w:t>
            </w:r>
            <w:proofErr w:type="gramStart"/>
            <w:r w:rsidRPr="00C54933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проведения независимой оценки качества оказания услуг</w:t>
            </w:r>
            <w:proofErr w:type="gramEnd"/>
          </w:p>
        </w:tc>
        <w:tc>
          <w:tcPr>
            <w:tcW w:w="3831" w:type="dxa"/>
            <w:hideMark/>
          </w:tcPr>
          <w:p w:rsidR="00890BFD" w:rsidRPr="00EC4399" w:rsidRDefault="00890BFD" w:rsidP="00FF198F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890BFD" w:rsidRDefault="005F7BEA" w:rsidP="00FF198F">
            <w:hyperlink r:id="rId36" w:history="1">
              <w:r w:rsidR="00890BFD" w:rsidRPr="00EC4399">
                <w:rPr>
                  <w:rStyle w:val="a8"/>
                  <w:rFonts w:eastAsia="Times New Roman" w:cs="Times New Roman"/>
                  <w:sz w:val="24"/>
                  <w:szCs w:val="24"/>
                </w:rPr>
                <w:t>https://bus.</w:t>
              </w:r>
              <w:r w:rsidR="00890BFD" w:rsidRPr="00EC4399">
                <w:rPr>
                  <w:rStyle w:val="a8"/>
                  <w:rFonts w:eastAsia="Times New Roman" w:cs="Times New Roman"/>
                  <w:sz w:val="24"/>
                  <w:szCs w:val="24"/>
                </w:rPr>
                <w:t>g</w:t>
              </w:r>
              <w:r w:rsidR="00890BFD" w:rsidRPr="00EC4399">
                <w:rPr>
                  <w:rStyle w:val="a8"/>
                  <w:rFonts w:eastAsia="Times New Roman" w:cs="Times New Roman"/>
                  <w:sz w:val="24"/>
                  <w:szCs w:val="24"/>
                </w:rPr>
                <w:t>ov.ru/info-card/296153</w:t>
              </w:r>
            </w:hyperlink>
          </w:p>
          <w:p w:rsidR="00486729" w:rsidRPr="00EC4399" w:rsidRDefault="00486729" w:rsidP="00FF198F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486729" w:rsidRPr="00486729" w:rsidRDefault="00486729" w:rsidP="00486729">
            <w:pPr>
              <w:pStyle w:val="3"/>
              <w:shd w:val="clear" w:color="auto" w:fill="F9F9F9"/>
              <w:spacing w:before="0" w:line="240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37" w:tooltip="Постоянная ссылка: План по устранению недостатков выявленных в ходе независимой оценки качества оказания услуг за 2023 год в ГКУСО Георгиевский СРЦН Аист" w:history="1">
              <w:r w:rsidRPr="0048672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План по устранению недостатков выявлен</w:t>
              </w:r>
              <w:r w:rsidRPr="0048672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н</w:t>
              </w:r>
              <w:r w:rsidRPr="0048672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ых в ходе независимой оценки качества оказания услуг за 2023 год в ГКУСО Георгиевский СРЦН Аист</w:t>
              </w:r>
            </w:hyperlink>
          </w:p>
          <w:p w:rsidR="00890BFD" w:rsidRPr="00EC4399" w:rsidRDefault="00890BFD" w:rsidP="00FF198F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890BFD" w:rsidRPr="00EC4399" w:rsidRDefault="005F7BEA" w:rsidP="00C54933">
            <w:pPr>
              <w:pStyle w:val="3"/>
              <w:shd w:val="clear" w:color="auto" w:fill="F9F9F9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  <w:hyperlink r:id="rId38" w:tooltip="Постоянная ссылка: Итоговый рейтинг независимой оценки качества условий оказания услуг в 2023" w:history="1"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Итогов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ы</w:t>
              </w:r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 xml:space="preserve">й рейтинг независимой </w:t>
              </w:r>
              <w:proofErr w:type="gramStart"/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>оценки качества условий оказания услуг</w:t>
              </w:r>
              <w:proofErr w:type="gramEnd"/>
              <w:r w:rsidR="00890BFD" w:rsidRPr="00EC4399">
                <w:rPr>
                  <w:rStyle w:val="a8"/>
                  <w:rFonts w:ascii="Times New Roman" w:hAnsi="Times New Roman" w:cs="Times New Roman"/>
                  <w:b w:val="0"/>
                  <w:bCs w:val="0"/>
                  <w:color w:val="0066CC"/>
                  <w:sz w:val="24"/>
                  <w:szCs w:val="24"/>
                  <w:bdr w:val="none" w:sz="0" w:space="0" w:color="auto" w:frame="1"/>
                </w:rPr>
                <w:t xml:space="preserve"> в 2023</w:t>
              </w:r>
            </w:hyperlink>
          </w:p>
          <w:p w:rsidR="00890BFD" w:rsidRPr="00EC4399" w:rsidRDefault="00890BFD" w:rsidP="00FF198F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0BFD" w:rsidRPr="005B1C03" w:rsidTr="00A22FBB">
        <w:trPr>
          <w:trHeight w:val="842"/>
        </w:trPr>
        <w:tc>
          <w:tcPr>
            <w:tcW w:w="811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84" w:type="dxa"/>
            <w:hideMark/>
          </w:tcPr>
          <w:p w:rsidR="00890BFD" w:rsidRPr="00C54933" w:rsidRDefault="00890BFD" w:rsidP="00FF198F">
            <w:pPr>
              <w:rPr>
                <w:rFonts w:eastAsia="Times New Roman" w:cs="Times New Roman"/>
                <w:sz w:val="28"/>
                <w:szCs w:val="28"/>
              </w:rPr>
            </w:pPr>
            <w:r w:rsidRPr="00C54933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Иная информация</w:t>
            </w:r>
          </w:p>
        </w:tc>
        <w:tc>
          <w:tcPr>
            <w:tcW w:w="3831" w:type="dxa"/>
            <w:hideMark/>
          </w:tcPr>
          <w:p w:rsidR="00890BFD" w:rsidRPr="00A22FBB" w:rsidRDefault="005F7BEA" w:rsidP="00FF198F">
            <w:pPr>
              <w:rPr>
                <w:rFonts w:eastAsia="Times New Roman" w:cs="Times New Roman"/>
                <w:sz w:val="24"/>
                <w:szCs w:val="24"/>
              </w:rPr>
            </w:pPr>
            <w:hyperlink r:id="rId39" w:history="1">
              <w:r w:rsidR="00890BFD" w:rsidRPr="00A22FBB">
                <w:rPr>
                  <w:rStyle w:val="a8"/>
                  <w:rFonts w:eastAsia="Times New Roman" w:cs="Times New Roman"/>
                  <w:sz w:val="24"/>
                  <w:szCs w:val="24"/>
                </w:rPr>
                <w:t>http://срцн-аист.рф/</w:t>
              </w:r>
            </w:hyperlink>
          </w:p>
          <w:p w:rsidR="00890BFD" w:rsidRPr="00A22FBB" w:rsidRDefault="00890BFD" w:rsidP="00FF198F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45230" w:rsidRPr="004E487D" w:rsidRDefault="00945230">
      <w:pPr>
        <w:rPr>
          <w:sz w:val="28"/>
          <w:szCs w:val="28"/>
        </w:rPr>
      </w:pPr>
    </w:p>
    <w:p w:rsidR="005B1C03" w:rsidRDefault="005B1C03"/>
    <w:p w:rsidR="005B1C03" w:rsidRDefault="005B1C03"/>
    <w:sectPr w:rsidR="005B1C03" w:rsidSect="001A2439"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1C03"/>
    <w:rsid w:val="000011C8"/>
    <w:rsid w:val="00026AFB"/>
    <w:rsid w:val="000305BE"/>
    <w:rsid w:val="00056D6F"/>
    <w:rsid w:val="0007234D"/>
    <w:rsid w:val="0008562D"/>
    <w:rsid w:val="000A653B"/>
    <w:rsid w:val="000B6DC6"/>
    <w:rsid w:val="000C69BF"/>
    <w:rsid w:val="000C7B58"/>
    <w:rsid w:val="000F1249"/>
    <w:rsid w:val="001501BA"/>
    <w:rsid w:val="00152507"/>
    <w:rsid w:val="001722CA"/>
    <w:rsid w:val="001A2439"/>
    <w:rsid w:val="001D390E"/>
    <w:rsid w:val="00200032"/>
    <w:rsid w:val="0020303B"/>
    <w:rsid w:val="0022797A"/>
    <w:rsid w:val="0024493D"/>
    <w:rsid w:val="00251A61"/>
    <w:rsid w:val="00254728"/>
    <w:rsid w:val="00291D41"/>
    <w:rsid w:val="0029274B"/>
    <w:rsid w:val="002B52F1"/>
    <w:rsid w:val="002C2E3F"/>
    <w:rsid w:val="002D5AE2"/>
    <w:rsid w:val="0031509A"/>
    <w:rsid w:val="00377002"/>
    <w:rsid w:val="003B6D8B"/>
    <w:rsid w:val="003B71E2"/>
    <w:rsid w:val="003D0FCC"/>
    <w:rsid w:val="003F3D65"/>
    <w:rsid w:val="003F3E45"/>
    <w:rsid w:val="0040517F"/>
    <w:rsid w:val="00426A3D"/>
    <w:rsid w:val="00456201"/>
    <w:rsid w:val="00461688"/>
    <w:rsid w:val="00486729"/>
    <w:rsid w:val="004A614D"/>
    <w:rsid w:val="004B3494"/>
    <w:rsid w:val="004E487D"/>
    <w:rsid w:val="004E54AD"/>
    <w:rsid w:val="004F039B"/>
    <w:rsid w:val="004F5254"/>
    <w:rsid w:val="00504DE5"/>
    <w:rsid w:val="00511B96"/>
    <w:rsid w:val="00514DA3"/>
    <w:rsid w:val="005545B2"/>
    <w:rsid w:val="005B1C03"/>
    <w:rsid w:val="005B43A2"/>
    <w:rsid w:val="005C7D57"/>
    <w:rsid w:val="005F7BEA"/>
    <w:rsid w:val="006110FE"/>
    <w:rsid w:val="00624434"/>
    <w:rsid w:val="00643D64"/>
    <w:rsid w:val="006460B3"/>
    <w:rsid w:val="00681F45"/>
    <w:rsid w:val="006B1087"/>
    <w:rsid w:val="006D2A7A"/>
    <w:rsid w:val="006E27E1"/>
    <w:rsid w:val="00714466"/>
    <w:rsid w:val="00725C09"/>
    <w:rsid w:val="00726973"/>
    <w:rsid w:val="00773FE9"/>
    <w:rsid w:val="0078029D"/>
    <w:rsid w:val="0078406A"/>
    <w:rsid w:val="00787C42"/>
    <w:rsid w:val="007B118D"/>
    <w:rsid w:val="007B3CF6"/>
    <w:rsid w:val="007D3BBC"/>
    <w:rsid w:val="007D74C9"/>
    <w:rsid w:val="0080330E"/>
    <w:rsid w:val="00804A25"/>
    <w:rsid w:val="00837B7E"/>
    <w:rsid w:val="00841FAE"/>
    <w:rsid w:val="0085407F"/>
    <w:rsid w:val="00861B0A"/>
    <w:rsid w:val="00863E57"/>
    <w:rsid w:val="00870B78"/>
    <w:rsid w:val="008907BB"/>
    <w:rsid w:val="00890BFD"/>
    <w:rsid w:val="008A265C"/>
    <w:rsid w:val="008A5598"/>
    <w:rsid w:val="008B5495"/>
    <w:rsid w:val="008E2FCE"/>
    <w:rsid w:val="008F0A84"/>
    <w:rsid w:val="008F2CB0"/>
    <w:rsid w:val="008F3BE1"/>
    <w:rsid w:val="008F49AD"/>
    <w:rsid w:val="00914041"/>
    <w:rsid w:val="00920B62"/>
    <w:rsid w:val="00941AB8"/>
    <w:rsid w:val="00945230"/>
    <w:rsid w:val="009478DA"/>
    <w:rsid w:val="0096414C"/>
    <w:rsid w:val="0097767A"/>
    <w:rsid w:val="009B1488"/>
    <w:rsid w:val="009B31AC"/>
    <w:rsid w:val="009B3ACB"/>
    <w:rsid w:val="009C3FCC"/>
    <w:rsid w:val="009E71BF"/>
    <w:rsid w:val="009F116F"/>
    <w:rsid w:val="00A12D6C"/>
    <w:rsid w:val="00A22FBB"/>
    <w:rsid w:val="00A60493"/>
    <w:rsid w:val="00A64DBC"/>
    <w:rsid w:val="00A70A99"/>
    <w:rsid w:val="00A72345"/>
    <w:rsid w:val="00A84D3B"/>
    <w:rsid w:val="00A863E9"/>
    <w:rsid w:val="00A90C28"/>
    <w:rsid w:val="00AD290C"/>
    <w:rsid w:val="00AE247B"/>
    <w:rsid w:val="00AF1BB2"/>
    <w:rsid w:val="00B41A0B"/>
    <w:rsid w:val="00B45CD6"/>
    <w:rsid w:val="00B47F9B"/>
    <w:rsid w:val="00B93A3D"/>
    <w:rsid w:val="00BA6757"/>
    <w:rsid w:val="00BC72BD"/>
    <w:rsid w:val="00BD00A6"/>
    <w:rsid w:val="00BD1891"/>
    <w:rsid w:val="00BD76CE"/>
    <w:rsid w:val="00BE69CD"/>
    <w:rsid w:val="00BF3B34"/>
    <w:rsid w:val="00C01846"/>
    <w:rsid w:val="00C17B92"/>
    <w:rsid w:val="00C252D8"/>
    <w:rsid w:val="00C40EE6"/>
    <w:rsid w:val="00C54933"/>
    <w:rsid w:val="00CB1D84"/>
    <w:rsid w:val="00CE58AF"/>
    <w:rsid w:val="00CF2C6F"/>
    <w:rsid w:val="00D27F84"/>
    <w:rsid w:val="00D330B6"/>
    <w:rsid w:val="00D46F80"/>
    <w:rsid w:val="00D51D8D"/>
    <w:rsid w:val="00D555D0"/>
    <w:rsid w:val="00D8269B"/>
    <w:rsid w:val="00D95E59"/>
    <w:rsid w:val="00DB6FE0"/>
    <w:rsid w:val="00DD1866"/>
    <w:rsid w:val="00DF7D56"/>
    <w:rsid w:val="00E37B36"/>
    <w:rsid w:val="00E41E62"/>
    <w:rsid w:val="00E523E2"/>
    <w:rsid w:val="00E87832"/>
    <w:rsid w:val="00EC4399"/>
    <w:rsid w:val="00ED5CAE"/>
    <w:rsid w:val="00ED7FB4"/>
    <w:rsid w:val="00EF195C"/>
    <w:rsid w:val="00EF316C"/>
    <w:rsid w:val="00F02BFF"/>
    <w:rsid w:val="00F1290E"/>
    <w:rsid w:val="00F17860"/>
    <w:rsid w:val="00F222C1"/>
    <w:rsid w:val="00F372EC"/>
    <w:rsid w:val="00F672B0"/>
    <w:rsid w:val="00F84F30"/>
    <w:rsid w:val="00F907D5"/>
    <w:rsid w:val="00F91B35"/>
    <w:rsid w:val="00FA6396"/>
    <w:rsid w:val="00FD3639"/>
    <w:rsid w:val="00FD39CE"/>
    <w:rsid w:val="00FD67FA"/>
    <w:rsid w:val="00FE70F4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4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1C0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F3B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7234D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rFonts w:eastAsia="Times New Roman" w:cs="Times New Roman"/>
      <w:caps/>
      <w:color w:val="365F91"/>
      <w:spacing w:val="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7234D"/>
    <w:rPr>
      <w:rFonts w:ascii="Times New Roman" w:eastAsia="Times New Roman" w:hAnsi="Times New Roman" w:cs="Times New Roman"/>
      <w:caps/>
      <w:color w:val="365F91"/>
      <w:spacing w:val="10"/>
      <w:lang w:eastAsia="ru-RU"/>
    </w:rPr>
  </w:style>
  <w:style w:type="character" w:styleId="a3">
    <w:name w:val="Strong"/>
    <w:basedOn w:val="a0"/>
    <w:uiPriority w:val="22"/>
    <w:qFormat/>
    <w:rsid w:val="0007234D"/>
    <w:rPr>
      <w:b/>
      <w:bCs/>
    </w:rPr>
  </w:style>
  <w:style w:type="character" w:styleId="a4">
    <w:name w:val="Emphasis"/>
    <w:basedOn w:val="a0"/>
    <w:qFormat/>
    <w:rsid w:val="0007234D"/>
    <w:rPr>
      <w:i/>
      <w:iCs/>
    </w:rPr>
  </w:style>
  <w:style w:type="paragraph" w:styleId="a5">
    <w:name w:val="No Spacing"/>
    <w:link w:val="a6"/>
    <w:uiPriority w:val="99"/>
    <w:qFormat/>
    <w:rsid w:val="000723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07234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1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B1C03"/>
    <w:pPr>
      <w:spacing w:before="100" w:beforeAutospacing="1" w:after="100" w:afterAutospacing="1"/>
    </w:pPr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5B1C0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F3D6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72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2EC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B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link">
    <w:name w:val="link"/>
    <w:basedOn w:val="a0"/>
    <w:rsid w:val="00C17B92"/>
  </w:style>
  <w:style w:type="table" w:styleId="ac">
    <w:name w:val="Table Grid"/>
    <w:basedOn w:val="a1"/>
    <w:uiPriority w:val="59"/>
    <w:rsid w:val="00A2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yroffi4a.xn--p1ai/?p=11254" TargetMode="External"/><Relationship Id="rId13" Type="http://schemas.openxmlformats.org/officeDocument/2006/relationships/hyperlink" Target="http://xn----8sbyroffi4a.xn--p1ai/?p=11759" TargetMode="External"/><Relationship Id="rId18" Type="http://schemas.openxmlformats.org/officeDocument/2006/relationships/hyperlink" Target="http://xn----8sbyroffi4a.xn--p1ai/?p=7217" TargetMode="External"/><Relationship Id="rId26" Type="http://schemas.openxmlformats.org/officeDocument/2006/relationships/hyperlink" Target="http://xn----8sbyroffi4a.xn--p1ai/?p=11371" TargetMode="External"/><Relationship Id="rId39" Type="http://schemas.openxmlformats.org/officeDocument/2006/relationships/hyperlink" Target="http://&#1089;&#1088;&#1094;&#1085;-&#1072;&#1080;&#1089;&#1090;.&#1088;&#1092;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--8sbyroffi4a.xn--p1ai/?p=11720" TargetMode="External"/><Relationship Id="rId34" Type="http://schemas.openxmlformats.org/officeDocument/2006/relationships/hyperlink" Target="http://xn----8sbyroffi4a.xn--p1ai/?p=11733" TargetMode="External"/><Relationship Id="rId7" Type="http://schemas.openxmlformats.org/officeDocument/2006/relationships/hyperlink" Target="http://xn----8sbyroffi4a.xn--p1ai/?p=11248" TargetMode="External"/><Relationship Id="rId12" Type="http://schemas.openxmlformats.org/officeDocument/2006/relationships/hyperlink" Target="http://xn----8sbyroffi4a.xn--p1ai/?p=11257" TargetMode="External"/><Relationship Id="rId17" Type="http://schemas.openxmlformats.org/officeDocument/2006/relationships/hyperlink" Target="http://xn----8sbyroffi4a.xn--p1ai/?cat=152" TargetMode="External"/><Relationship Id="rId25" Type="http://schemas.openxmlformats.org/officeDocument/2006/relationships/hyperlink" Target="http://xn----8sbyroffi4a.xn--p1ai/?p=11685" TargetMode="External"/><Relationship Id="rId33" Type="http://schemas.openxmlformats.org/officeDocument/2006/relationships/hyperlink" Target="http://xn----8sbyroffi4a.xn--p1ai/?cat=173" TargetMode="External"/><Relationship Id="rId38" Type="http://schemas.openxmlformats.org/officeDocument/2006/relationships/hyperlink" Target="http://xn----8sbyroffi4a.xn--p1ai/?p=117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--8sbyroffi4a.xn--p1ai/?cat=243" TargetMode="External"/><Relationship Id="rId20" Type="http://schemas.openxmlformats.org/officeDocument/2006/relationships/hyperlink" Target="http://xn----8sbyroffi4a.xn--p1ai/?p=11157" TargetMode="External"/><Relationship Id="rId29" Type="http://schemas.openxmlformats.org/officeDocument/2006/relationships/hyperlink" Target="http://xn----8sbyroffi4a.xn--p1ai/?p=485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--8sbyroffi4a.xn--p1ai/?p=6626" TargetMode="External"/><Relationship Id="rId11" Type="http://schemas.openxmlformats.org/officeDocument/2006/relationships/hyperlink" Target="http://xn----8sbyroffi4a.xn--p1ai/?p=11261" TargetMode="External"/><Relationship Id="rId24" Type="http://schemas.openxmlformats.org/officeDocument/2006/relationships/hyperlink" Target="http://xn----8sbyroffi4a.xn--p1ai/wp-content/uploads/forma-dogovora-o-predostavlenii-socialnyx-uslug.doc" TargetMode="External"/><Relationship Id="rId32" Type="http://schemas.openxmlformats.org/officeDocument/2006/relationships/hyperlink" Target="http://xn----8sbyroffi4a.xn--p1ai/?p=4761" TargetMode="External"/><Relationship Id="rId37" Type="http://schemas.openxmlformats.org/officeDocument/2006/relationships/hyperlink" Target="http://xn----8sbyroffi4a.xn--p1ai/?p=938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xn----8sbyroffi4a.xn--p1ai/?p=6659" TargetMode="External"/><Relationship Id="rId15" Type="http://schemas.openxmlformats.org/officeDocument/2006/relationships/hyperlink" Target="http://xn----8sbyroffi4a.xn--p1ai/?p=11767" TargetMode="External"/><Relationship Id="rId23" Type="http://schemas.openxmlformats.org/officeDocument/2006/relationships/hyperlink" Target="http://xn----8sbyroffi4a.xn--p1ai/?p=11177" TargetMode="External"/><Relationship Id="rId28" Type="http://schemas.openxmlformats.org/officeDocument/2006/relationships/hyperlink" Target="http://xn----8sbyroffi4a.xn--p1ai/?p=4853" TargetMode="External"/><Relationship Id="rId36" Type="http://schemas.openxmlformats.org/officeDocument/2006/relationships/hyperlink" Target="https://bus.gov.ru/info-card/296153" TargetMode="External"/><Relationship Id="rId10" Type="http://schemas.openxmlformats.org/officeDocument/2006/relationships/hyperlink" Target="http://xn----8sbyroffi4a.xn--p1ai/?p=11259" TargetMode="External"/><Relationship Id="rId19" Type="http://schemas.openxmlformats.org/officeDocument/2006/relationships/hyperlink" Target="http://xn----8sbyroffi4a.xn--p1ai/?p=7219" TargetMode="External"/><Relationship Id="rId31" Type="http://schemas.openxmlformats.org/officeDocument/2006/relationships/hyperlink" Target="https://bus.gov.ru/agency/34212/budgets/10014983693" TargetMode="External"/><Relationship Id="rId4" Type="http://schemas.openxmlformats.org/officeDocument/2006/relationships/hyperlink" Target="http://xn----8sbyroffi4a.xn--p1ai/?p=6623" TargetMode="External"/><Relationship Id="rId9" Type="http://schemas.openxmlformats.org/officeDocument/2006/relationships/hyperlink" Target="http://xn----8sbyroffi4a.xn--p1ai/?p=11252" TargetMode="External"/><Relationship Id="rId14" Type="http://schemas.openxmlformats.org/officeDocument/2006/relationships/hyperlink" Target="http://xn----8sbyroffi4a.xn--p1ai/?p=11761" TargetMode="External"/><Relationship Id="rId22" Type="http://schemas.openxmlformats.org/officeDocument/2006/relationships/hyperlink" Target="http://xn----8sbyroffi4a.xn--p1ai/?p=7223" TargetMode="External"/><Relationship Id="rId27" Type="http://schemas.openxmlformats.org/officeDocument/2006/relationships/hyperlink" Target="http://xn----8sbyroffi4a.xn--p1ai/?p=7014" TargetMode="External"/><Relationship Id="rId30" Type="http://schemas.openxmlformats.org/officeDocument/2006/relationships/hyperlink" Target="http://xn----8sbyroffi4a.xn--p1ai/?p=4774" TargetMode="External"/><Relationship Id="rId35" Type="http://schemas.openxmlformats.org/officeDocument/2006/relationships/hyperlink" Target="https://bus.gov.ru/agency/34212/meas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2025-06-18T06:12:00Z</cp:lastPrinted>
  <dcterms:created xsi:type="dcterms:W3CDTF">2025-06-17T12:43:00Z</dcterms:created>
  <dcterms:modified xsi:type="dcterms:W3CDTF">2025-06-26T05:08:00Z</dcterms:modified>
</cp:coreProperties>
</file>