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8F" w:rsidRPr="00534CB6" w:rsidRDefault="0066708F" w:rsidP="0066708F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66708F" w:rsidRPr="00534CB6" w:rsidRDefault="0066708F" w:rsidP="0066708F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9F1214" w:rsidRDefault="0066708F" w:rsidP="009F1214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9F1214">
        <w:rPr>
          <w:sz w:val="28"/>
          <w:szCs w:val="28"/>
        </w:rPr>
        <w:t xml:space="preserve">                                                                                  </w:t>
      </w:r>
      <w:r w:rsidR="009F1214" w:rsidRPr="00534CB6">
        <w:rPr>
          <w:sz w:val="28"/>
          <w:szCs w:val="28"/>
        </w:rPr>
        <w:t xml:space="preserve">от </w:t>
      </w:r>
      <w:r w:rsidR="009F1214">
        <w:rPr>
          <w:sz w:val="28"/>
          <w:szCs w:val="28"/>
        </w:rPr>
        <w:t xml:space="preserve">14.12. </w:t>
      </w:r>
      <w:r w:rsidR="009F1214" w:rsidRPr="00534CB6">
        <w:rPr>
          <w:sz w:val="28"/>
          <w:szCs w:val="28"/>
        </w:rPr>
        <w:t xml:space="preserve">2018 г. № </w:t>
      </w:r>
      <w:r w:rsidR="009F1214">
        <w:rPr>
          <w:sz w:val="28"/>
          <w:szCs w:val="28"/>
        </w:rPr>
        <w:t xml:space="preserve"> 349</w:t>
      </w:r>
      <w:r w:rsidR="009F1214" w:rsidRPr="00534CB6">
        <w:rPr>
          <w:sz w:val="28"/>
          <w:szCs w:val="28"/>
        </w:rPr>
        <w:t xml:space="preserve"> - од</w:t>
      </w:r>
    </w:p>
    <w:p w:rsidR="0066708F" w:rsidRPr="000572BF" w:rsidRDefault="0066708F" w:rsidP="0066708F">
      <w:pPr>
        <w:pStyle w:val="a5"/>
        <w:jc w:val="right"/>
        <w:rPr>
          <w:sz w:val="28"/>
          <w:szCs w:val="28"/>
        </w:rPr>
      </w:pPr>
    </w:p>
    <w:p w:rsidR="0066708F" w:rsidRDefault="0066708F" w:rsidP="0066708F">
      <w:pPr>
        <w:pStyle w:val="a3"/>
        <w:spacing w:before="2"/>
      </w:pPr>
    </w:p>
    <w:p w:rsidR="0066708F" w:rsidRDefault="0066708F" w:rsidP="0066708F">
      <w:pPr>
        <w:pStyle w:val="a5"/>
        <w:jc w:val="center"/>
        <w:rPr>
          <w:b/>
          <w:sz w:val="28"/>
          <w:szCs w:val="28"/>
        </w:rPr>
      </w:pPr>
      <w:r w:rsidRPr="0066708F">
        <w:rPr>
          <w:b/>
          <w:sz w:val="28"/>
          <w:szCs w:val="28"/>
        </w:rPr>
        <w:t>ИНСТРУКЦИЯ</w:t>
      </w:r>
    </w:p>
    <w:p w:rsidR="0066708F" w:rsidRPr="0066708F" w:rsidRDefault="0066708F" w:rsidP="0066708F">
      <w:pPr>
        <w:pStyle w:val="a5"/>
        <w:jc w:val="center"/>
        <w:rPr>
          <w:b/>
          <w:sz w:val="28"/>
          <w:szCs w:val="28"/>
        </w:rPr>
      </w:pPr>
    </w:p>
    <w:p w:rsidR="0066708F" w:rsidRPr="0066708F" w:rsidRDefault="0066708F" w:rsidP="0066708F">
      <w:pPr>
        <w:pStyle w:val="a5"/>
        <w:jc w:val="center"/>
        <w:rPr>
          <w:b/>
          <w:sz w:val="24"/>
          <w:szCs w:val="24"/>
        </w:rPr>
      </w:pPr>
      <w:r w:rsidRPr="0066708F">
        <w:rPr>
          <w:b/>
          <w:sz w:val="24"/>
          <w:szCs w:val="24"/>
        </w:rPr>
        <w:t>ПО ПОЖАРНОЙ БЕЗОПАСНОСТИ</w:t>
      </w:r>
    </w:p>
    <w:p w:rsidR="00B40E81" w:rsidRDefault="0066708F" w:rsidP="0066708F">
      <w:pPr>
        <w:pStyle w:val="a5"/>
        <w:jc w:val="center"/>
        <w:rPr>
          <w:b/>
          <w:sz w:val="24"/>
          <w:szCs w:val="24"/>
        </w:rPr>
      </w:pPr>
      <w:r w:rsidRPr="0066708F">
        <w:rPr>
          <w:b/>
          <w:sz w:val="24"/>
          <w:szCs w:val="24"/>
        </w:rPr>
        <w:t>ВО ВРЕМЯ ПРОВЕДЕНИЯ НОВОГОДНИХ ПРАЗДНИКОВ</w:t>
      </w:r>
    </w:p>
    <w:p w:rsidR="0066708F" w:rsidRPr="0066708F" w:rsidRDefault="0066708F" w:rsidP="0066708F">
      <w:pPr>
        <w:pStyle w:val="a5"/>
        <w:jc w:val="center"/>
        <w:rPr>
          <w:b/>
          <w:sz w:val="24"/>
          <w:szCs w:val="24"/>
        </w:rPr>
      </w:pPr>
    </w:p>
    <w:p w:rsidR="00B40E81" w:rsidRDefault="0066708F">
      <w:pPr>
        <w:pStyle w:val="a3"/>
        <w:spacing w:line="317" w:lineRule="exact"/>
        <w:ind w:left="850" w:right="847" w:firstLine="0"/>
        <w:jc w:val="center"/>
      </w:pPr>
      <w:r>
        <w:t>ИТБ № 051-13</w:t>
      </w:r>
    </w:p>
    <w:p w:rsidR="00B40E81" w:rsidRDefault="0066708F" w:rsidP="0066708F">
      <w:pPr>
        <w:pStyle w:val="a4"/>
        <w:numPr>
          <w:ilvl w:val="0"/>
          <w:numId w:val="2"/>
        </w:numPr>
        <w:tabs>
          <w:tab w:val="left" w:pos="822"/>
        </w:tabs>
        <w:spacing w:before="249"/>
        <w:ind w:right="102" w:hanging="360"/>
        <w:jc w:val="both"/>
        <w:rPr>
          <w:sz w:val="28"/>
        </w:rPr>
      </w:pPr>
      <w:r>
        <w:rPr>
          <w:sz w:val="28"/>
        </w:rPr>
        <w:t>Для украшения елки используйте электрические гирлянды только заводского изготовления.</w:t>
      </w:r>
    </w:p>
    <w:p w:rsidR="00B40E81" w:rsidRDefault="0066708F" w:rsidP="0066708F">
      <w:pPr>
        <w:pStyle w:val="a4"/>
        <w:numPr>
          <w:ilvl w:val="0"/>
          <w:numId w:val="2"/>
        </w:numPr>
        <w:tabs>
          <w:tab w:val="left" w:pos="822"/>
        </w:tabs>
        <w:spacing w:line="321" w:lineRule="exact"/>
        <w:ind w:left="821" w:right="0"/>
        <w:jc w:val="both"/>
        <w:rPr>
          <w:sz w:val="28"/>
        </w:rPr>
      </w:pPr>
      <w:r>
        <w:rPr>
          <w:sz w:val="28"/>
        </w:rPr>
        <w:t>Не украшайте ёлку матерчатыми и пластмассовыми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игрушками.</w:t>
      </w:r>
    </w:p>
    <w:p w:rsidR="00B40E81" w:rsidRDefault="0066708F" w:rsidP="0066708F">
      <w:pPr>
        <w:pStyle w:val="a4"/>
        <w:numPr>
          <w:ilvl w:val="0"/>
          <w:numId w:val="2"/>
        </w:numPr>
        <w:tabs>
          <w:tab w:val="left" w:pos="822"/>
        </w:tabs>
        <w:spacing w:line="322" w:lineRule="exact"/>
        <w:ind w:left="821" w:right="0"/>
        <w:jc w:val="both"/>
        <w:rPr>
          <w:sz w:val="28"/>
        </w:rPr>
      </w:pPr>
      <w:r>
        <w:rPr>
          <w:sz w:val="28"/>
        </w:rPr>
        <w:t>Не обкладывайте подставку ёлки ватой и не оборачивайте</w:t>
      </w:r>
      <w:r>
        <w:rPr>
          <w:spacing w:val="-14"/>
          <w:sz w:val="28"/>
        </w:rPr>
        <w:t xml:space="preserve"> </w:t>
      </w:r>
      <w:r>
        <w:rPr>
          <w:sz w:val="28"/>
        </w:rPr>
        <w:t>тканью.</w:t>
      </w:r>
    </w:p>
    <w:p w:rsidR="00B40E81" w:rsidRDefault="0066708F" w:rsidP="0066708F">
      <w:pPr>
        <w:pStyle w:val="a4"/>
        <w:numPr>
          <w:ilvl w:val="0"/>
          <w:numId w:val="2"/>
        </w:numPr>
        <w:tabs>
          <w:tab w:val="left" w:pos="822"/>
          <w:tab w:val="left" w:pos="4829"/>
          <w:tab w:val="left" w:pos="6564"/>
          <w:tab w:val="left" w:pos="8674"/>
        </w:tabs>
        <w:ind w:right="110" w:hanging="360"/>
        <w:jc w:val="both"/>
        <w:rPr>
          <w:sz w:val="28"/>
        </w:rPr>
      </w:pPr>
      <w:proofErr w:type="spellStart"/>
      <w:r>
        <w:rPr>
          <w:sz w:val="28"/>
        </w:rPr>
        <w:t>He</w:t>
      </w:r>
      <w:proofErr w:type="spellEnd"/>
      <w:r>
        <w:rPr>
          <w:sz w:val="28"/>
        </w:rPr>
        <w:t xml:space="preserve">  допускайте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эксплуатации</w:t>
      </w:r>
      <w:r>
        <w:rPr>
          <w:sz w:val="28"/>
        </w:rPr>
        <w:tab/>
      </w:r>
      <w:proofErr w:type="gramStart"/>
      <w:r>
        <w:rPr>
          <w:sz w:val="28"/>
        </w:rPr>
        <w:t>включенных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электрогирлянд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длительное </w:t>
      </w:r>
      <w:r>
        <w:rPr>
          <w:sz w:val="28"/>
        </w:rPr>
        <w:t>время, а также 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присмотра.</w:t>
      </w:r>
    </w:p>
    <w:p w:rsidR="00B40E81" w:rsidRDefault="0066708F" w:rsidP="0066708F">
      <w:pPr>
        <w:pStyle w:val="a4"/>
        <w:numPr>
          <w:ilvl w:val="0"/>
          <w:numId w:val="2"/>
        </w:numPr>
        <w:tabs>
          <w:tab w:val="left" w:pos="822"/>
        </w:tabs>
        <w:spacing w:before="2"/>
        <w:ind w:right="113" w:hanging="360"/>
        <w:jc w:val="both"/>
        <w:rPr>
          <w:sz w:val="28"/>
        </w:rPr>
      </w:pPr>
      <w:r>
        <w:rPr>
          <w:sz w:val="28"/>
        </w:rPr>
        <w:t>В помещении не разрешается зажигать бенгальские огни и восковые свечи. Помните: открытый огонь 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опасен!</w:t>
      </w:r>
    </w:p>
    <w:p w:rsidR="00B40E81" w:rsidRDefault="0066708F" w:rsidP="0066708F">
      <w:pPr>
        <w:pStyle w:val="a4"/>
        <w:numPr>
          <w:ilvl w:val="0"/>
          <w:numId w:val="2"/>
        </w:numPr>
        <w:tabs>
          <w:tab w:val="left" w:pos="822"/>
          <w:tab w:val="left" w:pos="5757"/>
          <w:tab w:val="left" w:pos="7671"/>
        </w:tabs>
        <w:ind w:hanging="360"/>
        <w:jc w:val="both"/>
        <w:rPr>
          <w:sz w:val="28"/>
        </w:rPr>
      </w:pPr>
      <w:r>
        <w:rPr>
          <w:sz w:val="28"/>
        </w:rPr>
        <w:t xml:space="preserve">Не   используйте   бенгальские </w:t>
      </w:r>
      <w:r>
        <w:rPr>
          <w:spacing w:val="13"/>
          <w:sz w:val="28"/>
        </w:rPr>
        <w:t xml:space="preserve"> </w:t>
      </w:r>
      <w:r>
        <w:rPr>
          <w:sz w:val="28"/>
        </w:rPr>
        <w:t>огни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 xml:space="preserve">петарды 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проведении праздничных мероприятий в помещении, это может привести к</w:t>
      </w:r>
      <w:r>
        <w:rPr>
          <w:spacing w:val="-14"/>
          <w:sz w:val="28"/>
        </w:rPr>
        <w:t xml:space="preserve"> </w:t>
      </w:r>
      <w:r>
        <w:rPr>
          <w:sz w:val="28"/>
        </w:rPr>
        <w:t>пожару.</w:t>
      </w:r>
    </w:p>
    <w:p w:rsidR="00B40E81" w:rsidRDefault="0066708F" w:rsidP="0066708F">
      <w:pPr>
        <w:pStyle w:val="a4"/>
        <w:numPr>
          <w:ilvl w:val="0"/>
          <w:numId w:val="2"/>
        </w:numPr>
        <w:tabs>
          <w:tab w:val="left" w:pos="822"/>
        </w:tabs>
        <w:ind w:hanging="360"/>
        <w:jc w:val="both"/>
        <w:rPr>
          <w:sz w:val="28"/>
        </w:rPr>
      </w:pPr>
      <w:r>
        <w:rPr>
          <w:sz w:val="28"/>
        </w:rPr>
        <w:t>Не придумывайте опасных игр и розыгрышей с использованием пиротехники.</w:t>
      </w:r>
    </w:p>
    <w:p w:rsidR="00B40E81" w:rsidRDefault="0066708F" w:rsidP="0066708F">
      <w:pPr>
        <w:pStyle w:val="a4"/>
        <w:numPr>
          <w:ilvl w:val="0"/>
          <w:numId w:val="2"/>
        </w:numPr>
        <w:tabs>
          <w:tab w:val="left" w:pos="822"/>
        </w:tabs>
        <w:ind w:right="105" w:hanging="360"/>
        <w:jc w:val="both"/>
        <w:rPr>
          <w:sz w:val="28"/>
        </w:rPr>
      </w:pPr>
      <w:r>
        <w:rPr>
          <w:sz w:val="28"/>
        </w:rPr>
        <w:t xml:space="preserve">Нельзя использовать </w:t>
      </w:r>
      <w:proofErr w:type="gramStart"/>
      <w:r>
        <w:rPr>
          <w:sz w:val="28"/>
        </w:rPr>
        <w:t>пиротехнические</w:t>
      </w:r>
      <w:proofErr w:type="gramEnd"/>
      <w:r>
        <w:rPr>
          <w:sz w:val="28"/>
        </w:rPr>
        <w:t xml:space="preserve"> средства детям, не достигшим 16- летнего возраста. </w:t>
      </w:r>
      <w:proofErr w:type="spellStart"/>
      <w:r>
        <w:rPr>
          <w:sz w:val="28"/>
        </w:rPr>
        <w:t>He</w:t>
      </w:r>
      <w:proofErr w:type="spellEnd"/>
      <w:r>
        <w:rPr>
          <w:sz w:val="28"/>
        </w:rPr>
        <w:t xml:space="preserve"> допускайте использование пиротехнических изделий без ознакомления с правилами их применения и мерами безопасности. Помните - все пиротехнические изделия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пожароопасны</w:t>
      </w:r>
      <w:proofErr w:type="spellEnd"/>
      <w:r>
        <w:rPr>
          <w:sz w:val="28"/>
        </w:rPr>
        <w:t>!</w:t>
      </w:r>
    </w:p>
    <w:p w:rsidR="00B40E81" w:rsidRDefault="0066708F" w:rsidP="0066708F">
      <w:pPr>
        <w:pStyle w:val="a4"/>
        <w:numPr>
          <w:ilvl w:val="0"/>
          <w:numId w:val="2"/>
        </w:numPr>
        <w:tabs>
          <w:tab w:val="left" w:pos="822"/>
        </w:tabs>
        <w:ind w:hanging="360"/>
        <w:jc w:val="both"/>
        <w:rPr>
          <w:sz w:val="28"/>
        </w:rPr>
      </w:pPr>
      <w:r>
        <w:rPr>
          <w:sz w:val="28"/>
        </w:rPr>
        <w:t>Инструкция к пиротехническим средствам, приобретаемым в специализированных торговых точках, должна быть написана на русском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языке.</w:t>
      </w:r>
    </w:p>
    <w:p w:rsidR="0066708F" w:rsidRDefault="0066708F" w:rsidP="0066708F">
      <w:pPr>
        <w:pStyle w:val="a4"/>
        <w:numPr>
          <w:ilvl w:val="0"/>
          <w:numId w:val="2"/>
        </w:numPr>
        <w:tabs>
          <w:tab w:val="left" w:pos="834"/>
        </w:tabs>
        <w:spacing w:line="242" w:lineRule="auto"/>
        <w:ind w:left="473" w:right="2" w:firstLine="0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He</w:t>
      </w:r>
      <w:proofErr w:type="spellEnd"/>
      <w:r>
        <w:rPr>
          <w:sz w:val="28"/>
        </w:rPr>
        <w:t xml:space="preserve"> вскрывайте пиротехнические ракеты. </w:t>
      </w:r>
    </w:p>
    <w:p w:rsidR="00B40E81" w:rsidRPr="0066708F" w:rsidRDefault="0066708F" w:rsidP="0066708F">
      <w:pPr>
        <w:pStyle w:val="a4"/>
        <w:numPr>
          <w:ilvl w:val="0"/>
          <w:numId w:val="2"/>
        </w:numPr>
        <w:tabs>
          <w:tab w:val="left" w:pos="834"/>
        </w:tabs>
        <w:spacing w:line="242" w:lineRule="auto"/>
        <w:ind w:left="473" w:right="2" w:firstLine="0"/>
        <w:jc w:val="both"/>
        <w:rPr>
          <w:sz w:val="28"/>
        </w:rPr>
      </w:pPr>
      <w:r>
        <w:rPr>
          <w:sz w:val="28"/>
        </w:rPr>
        <w:t xml:space="preserve"> </w:t>
      </w:r>
      <w:r w:rsidRPr="0066708F">
        <w:rPr>
          <w:sz w:val="28"/>
        </w:rPr>
        <w:t>Не запускайте фейерверки с</w:t>
      </w:r>
      <w:r w:rsidRPr="0066708F">
        <w:rPr>
          <w:spacing w:val="65"/>
          <w:sz w:val="28"/>
        </w:rPr>
        <w:t xml:space="preserve"> </w:t>
      </w:r>
      <w:r w:rsidRPr="0066708F">
        <w:rPr>
          <w:sz w:val="28"/>
        </w:rPr>
        <w:t>балконов.</w:t>
      </w:r>
    </w:p>
    <w:p w:rsidR="00B40E81" w:rsidRDefault="0066708F" w:rsidP="0066708F">
      <w:pPr>
        <w:pStyle w:val="a4"/>
        <w:numPr>
          <w:ilvl w:val="0"/>
          <w:numId w:val="1"/>
        </w:numPr>
        <w:tabs>
          <w:tab w:val="left" w:pos="834"/>
        </w:tabs>
        <w:ind w:right="106"/>
        <w:jc w:val="both"/>
        <w:rPr>
          <w:sz w:val="28"/>
        </w:rPr>
      </w:pPr>
      <w:r>
        <w:rPr>
          <w:sz w:val="28"/>
        </w:rPr>
        <w:t xml:space="preserve"> Не используйте пиротехнические изделия с дефектами, вмятинами, подмокшие, с налетом серого или черного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цвета.</w:t>
      </w:r>
    </w:p>
    <w:p w:rsidR="00B40E81" w:rsidRDefault="0066708F" w:rsidP="0066708F">
      <w:pPr>
        <w:pStyle w:val="a4"/>
        <w:numPr>
          <w:ilvl w:val="0"/>
          <w:numId w:val="1"/>
        </w:numPr>
        <w:tabs>
          <w:tab w:val="left" w:pos="834"/>
        </w:tabs>
        <w:jc w:val="both"/>
        <w:rPr>
          <w:sz w:val="28"/>
        </w:rPr>
      </w:pPr>
      <w:r>
        <w:rPr>
          <w:sz w:val="28"/>
        </w:rPr>
        <w:t>Нельзя ремонтировать и вторично использовать не сработавшую пиротехнику.</w:t>
      </w:r>
    </w:p>
    <w:p w:rsidR="00B40E81" w:rsidRDefault="0066708F" w:rsidP="0066708F">
      <w:pPr>
        <w:pStyle w:val="a4"/>
        <w:numPr>
          <w:ilvl w:val="0"/>
          <w:numId w:val="1"/>
        </w:numPr>
        <w:tabs>
          <w:tab w:val="left" w:pos="834"/>
        </w:tabs>
        <w:ind w:right="108"/>
        <w:jc w:val="both"/>
        <w:rPr>
          <w:sz w:val="28"/>
        </w:rPr>
      </w:pPr>
      <w:r>
        <w:rPr>
          <w:sz w:val="28"/>
        </w:rPr>
        <w:t>Не допускайте игр с пиротехническими игрушками, не носите эти игрушки в карманах и не запускайте их 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помещении.</w:t>
      </w:r>
    </w:p>
    <w:p w:rsidR="00B40E81" w:rsidRDefault="0066708F" w:rsidP="0066708F">
      <w:pPr>
        <w:pStyle w:val="a4"/>
        <w:numPr>
          <w:ilvl w:val="0"/>
          <w:numId w:val="1"/>
        </w:numPr>
        <w:tabs>
          <w:tab w:val="left" w:pos="834"/>
          <w:tab w:val="left" w:pos="2872"/>
          <w:tab w:val="left" w:pos="4619"/>
          <w:tab w:val="left" w:pos="6146"/>
          <w:tab w:val="left" w:pos="7967"/>
        </w:tabs>
        <w:ind w:right="110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z w:val="28"/>
        </w:rPr>
        <w:tab/>
        <w:t>запрещается</w:t>
      </w:r>
      <w:r>
        <w:rPr>
          <w:sz w:val="28"/>
        </w:rPr>
        <w:tab/>
        <w:t>применять</w:t>
      </w:r>
      <w:r>
        <w:rPr>
          <w:sz w:val="28"/>
        </w:rPr>
        <w:tab/>
        <w:t>самодельные</w:t>
      </w:r>
      <w:r>
        <w:rPr>
          <w:sz w:val="28"/>
        </w:rPr>
        <w:tab/>
      </w:r>
      <w:r>
        <w:rPr>
          <w:spacing w:val="-1"/>
          <w:sz w:val="28"/>
        </w:rPr>
        <w:t xml:space="preserve">пиротехнические </w:t>
      </w:r>
      <w:r>
        <w:rPr>
          <w:sz w:val="28"/>
        </w:rPr>
        <w:t>устройства.</w:t>
      </w:r>
    </w:p>
    <w:p w:rsidR="00B40E81" w:rsidRDefault="00B40E81">
      <w:pPr>
        <w:rPr>
          <w:sz w:val="28"/>
        </w:rPr>
        <w:sectPr w:rsidR="00B40E81" w:rsidSect="0066708F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B40E81" w:rsidRDefault="00B40E81">
      <w:pPr>
        <w:pStyle w:val="a3"/>
        <w:spacing w:before="4"/>
        <w:ind w:left="0" w:firstLine="0"/>
        <w:rPr>
          <w:sz w:val="17"/>
        </w:rPr>
      </w:pPr>
    </w:p>
    <w:sectPr w:rsidR="00B40E81" w:rsidSect="0066708F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D4AD1"/>
    <w:multiLevelType w:val="hybridMultilevel"/>
    <w:tmpl w:val="CDB8A8F8"/>
    <w:lvl w:ilvl="0" w:tplc="DFDA71E6">
      <w:start w:val="1"/>
      <w:numFmt w:val="decimal"/>
      <w:lvlText w:val="%1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A902D08">
      <w:numFmt w:val="bullet"/>
      <w:lvlText w:val="•"/>
      <w:lvlJc w:val="left"/>
      <w:pPr>
        <w:ind w:left="1770" w:hanging="348"/>
      </w:pPr>
      <w:rPr>
        <w:rFonts w:hint="default"/>
        <w:lang w:val="ru-RU" w:eastAsia="ru-RU" w:bidi="ru-RU"/>
      </w:rPr>
    </w:lvl>
    <w:lvl w:ilvl="2" w:tplc="D2B88330">
      <w:numFmt w:val="bullet"/>
      <w:lvlText w:val="•"/>
      <w:lvlJc w:val="left"/>
      <w:pPr>
        <w:ind w:left="2701" w:hanging="348"/>
      </w:pPr>
      <w:rPr>
        <w:rFonts w:hint="default"/>
        <w:lang w:val="ru-RU" w:eastAsia="ru-RU" w:bidi="ru-RU"/>
      </w:rPr>
    </w:lvl>
    <w:lvl w:ilvl="3" w:tplc="595C936E">
      <w:numFmt w:val="bullet"/>
      <w:lvlText w:val="•"/>
      <w:lvlJc w:val="left"/>
      <w:pPr>
        <w:ind w:left="3631" w:hanging="348"/>
      </w:pPr>
      <w:rPr>
        <w:rFonts w:hint="default"/>
        <w:lang w:val="ru-RU" w:eastAsia="ru-RU" w:bidi="ru-RU"/>
      </w:rPr>
    </w:lvl>
    <w:lvl w:ilvl="4" w:tplc="791EFF5C">
      <w:numFmt w:val="bullet"/>
      <w:lvlText w:val="•"/>
      <w:lvlJc w:val="left"/>
      <w:pPr>
        <w:ind w:left="4562" w:hanging="348"/>
      </w:pPr>
      <w:rPr>
        <w:rFonts w:hint="default"/>
        <w:lang w:val="ru-RU" w:eastAsia="ru-RU" w:bidi="ru-RU"/>
      </w:rPr>
    </w:lvl>
    <w:lvl w:ilvl="5" w:tplc="F5626534">
      <w:numFmt w:val="bullet"/>
      <w:lvlText w:val="•"/>
      <w:lvlJc w:val="left"/>
      <w:pPr>
        <w:ind w:left="5493" w:hanging="348"/>
      </w:pPr>
      <w:rPr>
        <w:rFonts w:hint="default"/>
        <w:lang w:val="ru-RU" w:eastAsia="ru-RU" w:bidi="ru-RU"/>
      </w:rPr>
    </w:lvl>
    <w:lvl w:ilvl="6" w:tplc="073CC8D2">
      <w:numFmt w:val="bullet"/>
      <w:lvlText w:val="•"/>
      <w:lvlJc w:val="left"/>
      <w:pPr>
        <w:ind w:left="6423" w:hanging="348"/>
      </w:pPr>
      <w:rPr>
        <w:rFonts w:hint="default"/>
        <w:lang w:val="ru-RU" w:eastAsia="ru-RU" w:bidi="ru-RU"/>
      </w:rPr>
    </w:lvl>
    <w:lvl w:ilvl="7" w:tplc="BA7A6E30">
      <w:numFmt w:val="bullet"/>
      <w:lvlText w:val="•"/>
      <w:lvlJc w:val="left"/>
      <w:pPr>
        <w:ind w:left="7354" w:hanging="348"/>
      </w:pPr>
      <w:rPr>
        <w:rFonts w:hint="default"/>
        <w:lang w:val="ru-RU" w:eastAsia="ru-RU" w:bidi="ru-RU"/>
      </w:rPr>
    </w:lvl>
    <w:lvl w:ilvl="8" w:tplc="992E22EA">
      <w:numFmt w:val="bullet"/>
      <w:lvlText w:val="•"/>
      <w:lvlJc w:val="left"/>
      <w:pPr>
        <w:ind w:left="8285" w:hanging="348"/>
      </w:pPr>
      <w:rPr>
        <w:rFonts w:hint="default"/>
        <w:lang w:val="ru-RU" w:eastAsia="ru-RU" w:bidi="ru-RU"/>
      </w:rPr>
    </w:lvl>
  </w:abstractNum>
  <w:abstractNum w:abstractNumId="1">
    <w:nsid w:val="689C7748"/>
    <w:multiLevelType w:val="hybridMultilevel"/>
    <w:tmpl w:val="4418B654"/>
    <w:lvl w:ilvl="0" w:tplc="56544086">
      <w:start w:val="12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C29A497C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89A61A42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D8AA9B84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963C181A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F36C233E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8E165CB0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26D622FA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37366F56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40E81"/>
    <w:rsid w:val="0066708F"/>
    <w:rsid w:val="009F1214"/>
    <w:rsid w:val="00B40E81"/>
    <w:rsid w:val="00E3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E8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0E81"/>
    <w:pPr>
      <w:ind w:left="833"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0E81"/>
    <w:pPr>
      <w:ind w:left="426" w:right="84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0E81"/>
    <w:pPr>
      <w:ind w:left="833" w:right="104" w:hanging="360"/>
    </w:pPr>
  </w:style>
  <w:style w:type="paragraph" w:customStyle="1" w:styleId="TableParagraph">
    <w:name w:val="Table Paragraph"/>
    <w:basedOn w:val="a"/>
    <w:uiPriority w:val="1"/>
    <w:qFormat/>
    <w:rsid w:val="00B40E81"/>
  </w:style>
  <w:style w:type="paragraph" w:styleId="a5">
    <w:name w:val="No Spacing"/>
    <w:uiPriority w:val="1"/>
    <w:qFormat/>
    <w:rsid w:val="0066708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1677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3</cp:revision>
  <cp:lastPrinted>2018-12-14T08:45:00Z</cp:lastPrinted>
  <dcterms:created xsi:type="dcterms:W3CDTF">2018-12-13T11:00:00Z</dcterms:created>
  <dcterms:modified xsi:type="dcterms:W3CDTF">2019-06-11T06:20:00Z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